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B1632" w14:textId="77777777" w:rsidR="00DA3976" w:rsidRDefault="00DA3976" w:rsidP="00DA3976">
      <w:pPr>
        <w:jc w:val="right"/>
        <w:rPr>
          <w:b/>
          <w:sz w:val="22"/>
          <w:szCs w:val="22"/>
          <w:lang w:eastAsia="en-US"/>
        </w:rPr>
      </w:pPr>
      <w:r>
        <w:rPr>
          <w:b/>
          <w:bCs/>
        </w:rPr>
        <w:t>Anexa nr. 2</w:t>
      </w:r>
    </w:p>
    <w:p w14:paraId="087F4AFE" w14:textId="49B76BD7" w:rsidR="00DA3976" w:rsidRDefault="00DA3976" w:rsidP="00DA3976">
      <w:pPr>
        <w:jc w:val="center"/>
        <w:rPr>
          <w:b/>
        </w:rPr>
      </w:pPr>
      <w:r>
        <w:rPr>
          <w:b/>
        </w:rPr>
        <w:t xml:space="preserve">FIŞA DISCIPLINEI </w:t>
      </w:r>
      <w:r>
        <w:fldChar w:fldCharType="begin"/>
      </w:r>
      <w:r>
        <w:instrText>HYPERLINK "http://www.provitabucuresti.ro/resurse/legislatia-familiei/124-adoptia-plasamentul-familial"</w:instrText>
      </w:r>
      <w:r>
        <w:fldChar w:fldCharType="separate"/>
      </w:r>
      <w:r>
        <w:rPr>
          <w:rStyle w:val="Hyperlink"/>
          <w:b/>
          <w:lang w:val="fr-FR"/>
        </w:rPr>
        <w:t>ADOPŢIE ŞI PLASAMENT FAMILIAL</w:t>
      </w:r>
      <w:r>
        <w:fldChar w:fldCharType="end"/>
      </w:r>
    </w:p>
    <w:p w14:paraId="166CA90D" w14:textId="77777777" w:rsidR="00DA3976" w:rsidRDefault="00DA3976" w:rsidP="00DA3976">
      <w:pPr>
        <w:pStyle w:val="ListParagraph"/>
        <w:numPr>
          <w:ilvl w:val="0"/>
          <w:numId w:val="36"/>
        </w:numPr>
        <w:spacing w:line="276" w:lineRule="auto"/>
        <w:ind w:left="714" w:hanging="357"/>
        <w:rPr>
          <w:b/>
        </w:rPr>
      </w:pPr>
      <w:r>
        <w:rPr>
          <w:b/>
        </w:rPr>
        <w:t>Date despre program</w:t>
      </w:r>
    </w:p>
    <w:tbl>
      <w:tblPr>
        <w:tblW w:w="54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3"/>
        <w:gridCol w:w="6601"/>
      </w:tblGrid>
      <w:tr w:rsidR="00DA3976" w14:paraId="56284145"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619E02BB" w14:textId="77777777" w:rsidR="00DA3976" w:rsidRDefault="00DA3976" w:rsidP="00DA3976">
            <w:pPr>
              <w:pStyle w:val="NoSpacing"/>
              <w:numPr>
                <w:ilvl w:val="1"/>
                <w:numId w:val="37"/>
              </w:numPr>
              <w:spacing w:line="276" w:lineRule="auto"/>
              <w:rPr>
                <w:rFonts w:ascii="Times New Roman" w:hAnsi="Times New Roman"/>
                <w:lang w:val="ro-RO"/>
              </w:rPr>
            </w:pPr>
            <w:r>
              <w:rPr>
                <w:rFonts w:ascii="Times New Roman" w:hAnsi="Times New Roman"/>
                <w:lang w:val="ro-RO"/>
              </w:rPr>
              <w:t>Instituţia de învăţământ superior</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05DBA3D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UNIVERSITATEA DE VEST TIMISOARA</w:t>
            </w:r>
          </w:p>
        </w:tc>
      </w:tr>
      <w:tr w:rsidR="00DA3976" w14:paraId="676C3ECA"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615CE4AF" w14:textId="77777777" w:rsidR="00DA3976" w:rsidRDefault="00DA3976">
            <w:pPr>
              <w:pStyle w:val="NoSpacing"/>
              <w:spacing w:line="276" w:lineRule="auto"/>
              <w:rPr>
                <w:rFonts w:ascii="Times New Roman" w:hAnsi="Times New Roman"/>
                <w:lang w:val="ro-RO"/>
              </w:rPr>
            </w:pPr>
            <w:r>
              <w:rPr>
                <w:rFonts w:ascii="Times New Roman" w:hAnsi="Times New Roman"/>
                <w:lang w:val="ro-RO"/>
              </w:rPr>
              <w:t xml:space="preserve">1.2 Facultatea </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43BDE7A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DE SOCIOLOGIE ȘI ASISTENȚĂ SOCIALĂ</w:t>
            </w:r>
          </w:p>
        </w:tc>
      </w:tr>
      <w:tr w:rsidR="00DA3976" w14:paraId="7C9C6857"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3EB1BEC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1.3 Departamentul</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43F08147" w14:textId="77777777" w:rsidR="00DA3976" w:rsidRDefault="00DA3976">
            <w:pPr>
              <w:pStyle w:val="NoSpacing"/>
              <w:spacing w:line="276" w:lineRule="auto"/>
              <w:rPr>
                <w:rFonts w:ascii="Times New Roman" w:hAnsi="Times New Roman"/>
                <w:lang w:val="ro-RO"/>
              </w:rPr>
            </w:pPr>
            <w:r>
              <w:rPr>
                <w:rFonts w:ascii="Times New Roman" w:hAnsi="Times New Roman"/>
                <w:lang w:val="ro-RO"/>
              </w:rPr>
              <w:t>ASISTENȚĂ SOCIALĂ</w:t>
            </w:r>
          </w:p>
        </w:tc>
      </w:tr>
      <w:tr w:rsidR="00DA3976" w14:paraId="131FC5BF"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175BD2DC"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1.4 Domeniul de studii</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38B5022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ASISTENȚĂ SOCIALĂ</w:t>
            </w:r>
          </w:p>
        </w:tc>
      </w:tr>
      <w:tr w:rsidR="00DA3976" w14:paraId="115BB5B4"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44F1D95F"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1.5 Ciclul de studii</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0D2CF91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LICENȚĂ</w:t>
            </w:r>
          </w:p>
        </w:tc>
      </w:tr>
      <w:tr w:rsidR="00DA3976" w14:paraId="39EB9DB4" w14:textId="77777777" w:rsidTr="00DA3976">
        <w:tc>
          <w:tcPr>
            <w:tcW w:w="1753" w:type="pct"/>
            <w:tcBorders>
              <w:top w:val="single" w:sz="4" w:space="0" w:color="000000"/>
              <w:left w:val="single" w:sz="4" w:space="0" w:color="000000"/>
              <w:bottom w:val="single" w:sz="4" w:space="0" w:color="000000"/>
              <w:right w:val="single" w:sz="4" w:space="0" w:color="000000"/>
            </w:tcBorders>
            <w:vAlign w:val="center"/>
            <w:hideMark/>
          </w:tcPr>
          <w:p w14:paraId="06567A8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1.6 Programul de studii / Calificarea</w:t>
            </w:r>
          </w:p>
        </w:tc>
        <w:tc>
          <w:tcPr>
            <w:tcW w:w="3247" w:type="pct"/>
            <w:tcBorders>
              <w:top w:val="single" w:sz="4" w:space="0" w:color="000000"/>
              <w:left w:val="single" w:sz="4" w:space="0" w:color="000000"/>
              <w:bottom w:val="single" w:sz="4" w:space="0" w:color="000000"/>
              <w:right w:val="single" w:sz="4" w:space="0" w:color="000000"/>
            </w:tcBorders>
            <w:vAlign w:val="center"/>
            <w:hideMark/>
          </w:tcPr>
          <w:p w14:paraId="3EA77977" w14:textId="77777777" w:rsidR="00DA3976" w:rsidRDefault="00DA3976" w:rsidP="00DA3976">
            <w:pPr>
              <w:pStyle w:val="NoSpacing"/>
              <w:spacing w:line="276" w:lineRule="auto"/>
              <w:jc w:val="both"/>
              <w:rPr>
                <w:rFonts w:ascii="Times New Roman" w:hAnsi="Times New Roman"/>
                <w:lang w:val="ro-RO"/>
              </w:rPr>
            </w:pPr>
            <w:r>
              <w:rPr>
                <w:rFonts w:ascii="Times New Roman" w:hAnsi="Times New Roman"/>
                <w:lang w:val="ro-RO"/>
              </w:rPr>
              <w:t>Cu frecvență/ licențiat în asistență socială/ 26501 - asistent social, 263503 – consilier în domeniul adicțiilor, 263503 – ofițer control doping, 263505 - asistent social cu competență în sănătatea mintală, 263507- specialist în angajarea asistată, 263509 – asistent pentru îngrijirea persoanelor vârstnice, 263510 – cercetător în asistență socială, 263511 – asistent de cercetare în asistență socială, 263512 – inspector social.</w:t>
            </w:r>
          </w:p>
        </w:tc>
      </w:tr>
    </w:tbl>
    <w:p w14:paraId="1F0DC335" w14:textId="77777777" w:rsidR="00DA3976" w:rsidRDefault="00DA3976" w:rsidP="00DA3976">
      <w:pPr>
        <w:rPr>
          <w:sz w:val="22"/>
          <w:szCs w:val="22"/>
        </w:rPr>
      </w:pPr>
    </w:p>
    <w:p w14:paraId="6E06804C" w14:textId="77777777" w:rsidR="00DA3976" w:rsidRDefault="00DA3976" w:rsidP="00DA3976">
      <w:pPr>
        <w:pStyle w:val="ListParagraph"/>
        <w:numPr>
          <w:ilvl w:val="0"/>
          <w:numId w:val="36"/>
        </w:numPr>
        <w:spacing w:line="276" w:lineRule="auto"/>
        <w:ind w:left="714" w:hanging="357"/>
        <w:rPr>
          <w:b/>
        </w:rPr>
      </w:pPr>
      <w:r>
        <w:rPr>
          <w:b/>
        </w:rPr>
        <w:t>Date despre disciplină</w:t>
      </w:r>
    </w:p>
    <w:tbl>
      <w:tblPr>
        <w:tblW w:w="102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5"/>
        <w:gridCol w:w="567"/>
        <w:gridCol w:w="1693"/>
        <w:gridCol w:w="9"/>
        <w:gridCol w:w="567"/>
        <w:gridCol w:w="2128"/>
        <w:gridCol w:w="501"/>
        <w:gridCol w:w="2335"/>
        <w:gridCol w:w="567"/>
      </w:tblGrid>
      <w:tr w:rsidR="00DA3976" w14:paraId="154ABA7F" w14:textId="77777777" w:rsidTr="00DA3976">
        <w:tc>
          <w:tcPr>
            <w:tcW w:w="4102" w:type="dxa"/>
            <w:gridSpan w:val="3"/>
            <w:tcBorders>
              <w:top w:val="single" w:sz="4" w:space="0" w:color="000000"/>
              <w:left w:val="single" w:sz="4" w:space="0" w:color="000000"/>
              <w:bottom w:val="single" w:sz="4" w:space="0" w:color="000000"/>
              <w:right w:val="single" w:sz="4" w:space="0" w:color="000000"/>
            </w:tcBorders>
            <w:hideMark/>
          </w:tcPr>
          <w:p w14:paraId="0A74DEB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2.1 Denumire disciplina</w:t>
            </w:r>
          </w:p>
        </w:tc>
        <w:tc>
          <w:tcPr>
            <w:tcW w:w="6105" w:type="dxa"/>
            <w:gridSpan w:val="6"/>
            <w:tcBorders>
              <w:top w:val="single" w:sz="4" w:space="0" w:color="000000"/>
              <w:left w:val="single" w:sz="4" w:space="0" w:color="000000"/>
              <w:bottom w:val="single" w:sz="4" w:space="0" w:color="000000"/>
              <w:right w:val="single" w:sz="4" w:space="0" w:color="000000"/>
            </w:tcBorders>
            <w:hideMark/>
          </w:tcPr>
          <w:p w14:paraId="4090FD1B" w14:textId="77777777" w:rsidR="00DA3976" w:rsidRDefault="00DA3976">
            <w:pPr>
              <w:pStyle w:val="NoSpacing"/>
              <w:spacing w:line="276" w:lineRule="auto"/>
              <w:rPr>
                <w:rFonts w:ascii="Times New Roman" w:hAnsi="Times New Roman"/>
                <w:lang w:val="ro-RO"/>
              </w:rPr>
            </w:pPr>
            <w:r>
              <w:rPr>
                <w:rFonts w:ascii="Times New Roman" w:hAnsi="Times New Roman"/>
                <w:lang w:val="ro-RO"/>
              </w:rPr>
              <w:t>ADOPŢIE ŞI PLASAMENT FAMILIAL</w:t>
            </w:r>
          </w:p>
        </w:tc>
      </w:tr>
      <w:tr w:rsidR="00DA3976" w14:paraId="55B6AE4C" w14:textId="77777777" w:rsidTr="00DA3976">
        <w:tc>
          <w:tcPr>
            <w:tcW w:w="4102" w:type="dxa"/>
            <w:gridSpan w:val="3"/>
            <w:tcBorders>
              <w:top w:val="single" w:sz="4" w:space="0" w:color="000000"/>
              <w:left w:val="single" w:sz="4" w:space="0" w:color="000000"/>
              <w:bottom w:val="single" w:sz="4" w:space="0" w:color="000000"/>
              <w:right w:val="single" w:sz="4" w:space="0" w:color="000000"/>
            </w:tcBorders>
            <w:hideMark/>
          </w:tcPr>
          <w:p w14:paraId="6EE14AC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2.2 Titular activităţi de curs</w:t>
            </w:r>
          </w:p>
        </w:tc>
        <w:tc>
          <w:tcPr>
            <w:tcW w:w="6105" w:type="dxa"/>
            <w:gridSpan w:val="6"/>
            <w:tcBorders>
              <w:top w:val="single" w:sz="4" w:space="0" w:color="000000"/>
              <w:left w:val="single" w:sz="4" w:space="0" w:color="000000"/>
              <w:bottom w:val="single" w:sz="4" w:space="0" w:color="000000"/>
              <w:right w:val="single" w:sz="4" w:space="0" w:color="000000"/>
            </w:tcBorders>
            <w:hideMark/>
          </w:tcPr>
          <w:p w14:paraId="53FE169F" w14:textId="77777777" w:rsidR="00DA3976" w:rsidRDefault="00DA3976">
            <w:pPr>
              <w:pStyle w:val="NoSpacing"/>
              <w:spacing w:line="276" w:lineRule="auto"/>
              <w:rPr>
                <w:rFonts w:ascii="Times New Roman" w:hAnsi="Times New Roman"/>
                <w:lang w:val="ro-RO"/>
              </w:rPr>
            </w:pPr>
            <w:r>
              <w:rPr>
                <w:rFonts w:ascii="Times New Roman" w:hAnsi="Times New Roman"/>
                <w:lang w:val="ro-RO"/>
              </w:rPr>
              <w:t>Lect.dr. Andreea-Georgiana Bogdan</w:t>
            </w:r>
          </w:p>
        </w:tc>
      </w:tr>
      <w:tr w:rsidR="00DA3976" w14:paraId="57782CE8" w14:textId="77777777" w:rsidTr="00DA3976">
        <w:tc>
          <w:tcPr>
            <w:tcW w:w="4102" w:type="dxa"/>
            <w:gridSpan w:val="3"/>
            <w:tcBorders>
              <w:top w:val="single" w:sz="4" w:space="0" w:color="000000"/>
              <w:left w:val="single" w:sz="4" w:space="0" w:color="000000"/>
              <w:bottom w:val="single" w:sz="4" w:space="0" w:color="000000"/>
              <w:right w:val="single" w:sz="4" w:space="0" w:color="000000"/>
            </w:tcBorders>
            <w:hideMark/>
          </w:tcPr>
          <w:p w14:paraId="5C497FF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2.3 Titular activităţi de seminar</w:t>
            </w:r>
          </w:p>
        </w:tc>
        <w:tc>
          <w:tcPr>
            <w:tcW w:w="6105" w:type="dxa"/>
            <w:gridSpan w:val="6"/>
            <w:tcBorders>
              <w:top w:val="single" w:sz="4" w:space="0" w:color="000000"/>
              <w:left w:val="single" w:sz="4" w:space="0" w:color="000000"/>
              <w:bottom w:val="single" w:sz="4" w:space="0" w:color="000000"/>
              <w:right w:val="single" w:sz="4" w:space="0" w:color="000000"/>
            </w:tcBorders>
            <w:hideMark/>
          </w:tcPr>
          <w:p w14:paraId="0ABEDEDB" w14:textId="77777777" w:rsidR="00DA3976" w:rsidRDefault="00DA3976">
            <w:pPr>
              <w:pStyle w:val="NoSpacing"/>
              <w:spacing w:line="276" w:lineRule="auto"/>
              <w:rPr>
                <w:rFonts w:ascii="Times New Roman" w:hAnsi="Times New Roman"/>
                <w:lang w:val="ro-RO"/>
              </w:rPr>
            </w:pPr>
            <w:r>
              <w:rPr>
                <w:rFonts w:ascii="Times New Roman" w:hAnsi="Times New Roman"/>
                <w:lang w:val="ro-RO"/>
              </w:rPr>
              <w:t>Lect.dr. Andreea-Georgiana Bogdan</w:t>
            </w:r>
          </w:p>
        </w:tc>
      </w:tr>
      <w:tr w:rsidR="00DA3976" w14:paraId="2403EFD9" w14:textId="77777777" w:rsidTr="00DA3976">
        <w:tc>
          <w:tcPr>
            <w:tcW w:w="4102" w:type="dxa"/>
            <w:gridSpan w:val="3"/>
            <w:tcBorders>
              <w:top w:val="single" w:sz="4" w:space="0" w:color="000000"/>
              <w:left w:val="single" w:sz="4" w:space="0" w:color="000000"/>
              <w:bottom w:val="single" w:sz="4" w:space="0" w:color="000000"/>
              <w:right w:val="single" w:sz="4" w:space="0" w:color="000000"/>
            </w:tcBorders>
            <w:hideMark/>
          </w:tcPr>
          <w:p w14:paraId="385FA6B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2.4 Titular activităţi de laborator/lucrari</w:t>
            </w:r>
          </w:p>
        </w:tc>
        <w:tc>
          <w:tcPr>
            <w:tcW w:w="6105" w:type="dxa"/>
            <w:gridSpan w:val="6"/>
            <w:tcBorders>
              <w:top w:val="single" w:sz="4" w:space="0" w:color="000000"/>
              <w:left w:val="single" w:sz="4" w:space="0" w:color="000000"/>
              <w:bottom w:val="single" w:sz="4" w:space="0" w:color="000000"/>
              <w:right w:val="single" w:sz="4" w:space="0" w:color="000000"/>
            </w:tcBorders>
            <w:hideMark/>
          </w:tcPr>
          <w:p w14:paraId="488B5335" w14:textId="77777777" w:rsidR="00DA3976" w:rsidRDefault="00DA3976">
            <w:pPr>
              <w:pStyle w:val="NoSpacing"/>
              <w:spacing w:line="276" w:lineRule="auto"/>
              <w:rPr>
                <w:rFonts w:ascii="Times New Roman" w:hAnsi="Times New Roman"/>
                <w:lang w:val="ro-RO"/>
              </w:rPr>
            </w:pPr>
            <w:r>
              <w:rPr>
                <w:rFonts w:ascii="Times New Roman" w:hAnsi="Times New Roman"/>
                <w:lang w:val="ro-RO"/>
              </w:rPr>
              <w:t>-</w:t>
            </w:r>
          </w:p>
        </w:tc>
      </w:tr>
      <w:tr w:rsidR="00DA3976" w14:paraId="390FD422" w14:textId="77777777" w:rsidTr="00DA3976">
        <w:tc>
          <w:tcPr>
            <w:tcW w:w="1843" w:type="dxa"/>
            <w:tcBorders>
              <w:top w:val="single" w:sz="4" w:space="0" w:color="000000"/>
              <w:left w:val="single" w:sz="4" w:space="0" w:color="000000"/>
              <w:bottom w:val="single" w:sz="4" w:space="0" w:color="000000"/>
              <w:right w:val="single" w:sz="4" w:space="0" w:color="000000"/>
            </w:tcBorders>
            <w:hideMark/>
          </w:tcPr>
          <w:p w14:paraId="46151845"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2.5 Anul de studiu</w:t>
            </w:r>
          </w:p>
        </w:tc>
        <w:tc>
          <w:tcPr>
            <w:tcW w:w="567" w:type="dxa"/>
            <w:tcBorders>
              <w:top w:val="single" w:sz="4" w:space="0" w:color="000000"/>
              <w:left w:val="single" w:sz="4" w:space="0" w:color="000000"/>
              <w:bottom w:val="single" w:sz="4" w:space="0" w:color="000000"/>
              <w:right w:val="single" w:sz="4" w:space="0" w:color="000000"/>
            </w:tcBorders>
            <w:hideMark/>
          </w:tcPr>
          <w:p w14:paraId="3250F100" w14:textId="77777777" w:rsidR="00DA3976" w:rsidRDefault="00DA3976">
            <w:pPr>
              <w:pStyle w:val="NoSpacing"/>
              <w:spacing w:line="276" w:lineRule="auto"/>
              <w:rPr>
                <w:rFonts w:ascii="Times New Roman" w:hAnsi="Times New Roman"/>
                <w:lang w:val="ro-RO"/>
              </w:rPr>
            </w:pPr>
            <w:r>
              <w:rPr>
                <w:rFonts w:ascii="Times New Roman" w:hAnsi="Times New Roman"/>
                <w:lang w:val="ro-RO"/>
              </w:rPr>
              <w:t>III</w:t>
            </w:r>
          </w:p>
        </w:tc>
        <w:tc>
          <w:tcPr>
            <w:tcW w:w="1701" w:type="dxa"/>
            <w:gridSpan w:val="2"/>
            <w:tcBorders>
              <w:top w:val="single" w:sz="4" w:space="0" w:color="000000"/>
              <w:left w:val="single" w:sz="4" w:space="0" w:color="000000"/>
              <w:bottom w:val="single" w:sz="4" w:space="0" w:color="000000"/>
              <w:right w:val="single" w:sz="4" w:space="0" w:color="000000"/>
            </w:tcBorders>
            <w:hideMark/>
          </w:tcPr>
          <w:p w14:paraId="663A4FFC" w14:textId="77777777" w:rsidR="00DA3976" w:rsidRDefault="00DA3976">
            <w:pPr>
              <w:pStyle w:val="NoSpacing"/>
              <w:spacing w:line="276" w:lineRule="auto"/>
              <w:ind w:right="-108"/>
              <w:rPr>
                <w:rFonts w:ascii="Times New Roman" w:hAnsi="Times New Roman"/>
                <w:lang w:val="ro-RO"/>
              </w:rPr>
            </w:pPr>
            <w:r>
              <w:rPr>
                <w:rFonts w:ascii="Times New Roman" w:hAnsi="Times New Roman"/>
                <w:lang w:val="ro-RO"/>
              </w:rPr>
              <w:t>2.6 Semestrul</w:t>
            </w:r>
          </w:p>
        </w:tc>
        <w:tc>
          <w:tcPr>
            <w:tcW w:w="567" w:type="dxa"/>
            <w:tcBorders>
              <w:top w:val="single" w:sz="4" w:space="0" w:color="000000"/>
              <w:left w:val="single" w:sz="4" w:space="0" w:color="000000"/>
              <w:bottom w:val="single" w:sz="4" w:space="0" w:color="000000"/>
              <w:right w:val="single" w:sz="4" w:space="0" w:color="000000"/>
            </w:tcBorders>
            <w:hideMark/>
          </w:tcPr>
          <w:p w14:paraId="661B5F3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II</w:t>
            </w:r>
          </w:p>
        </w:tc>
        <w:tc>
          <w:tcPr>
            <w:tcW w:w="2127" w:type="dxa"/>
            <w:tcBorders>
              <w:top w:val="single" w:sz="4" w:space="0" w:color="000000"/>
              <w:left w:val="single" w:sz="4" w:space="0" w:color="000000"/>
              <w:bottom w:val="single" w:sz="4" w:space="0" w:color="000000"/>
              <w:right w:val="single" w:sz="4" w:space="0" w:color="000000"/>
            </w:tcBorders>
            <w:hideMark/>
          </w:tcPr>
          <w:p w14:paraId="4320DE08" w14:textId="77777777" w:rsidR="00DA3976" w:rsidRDefault="00DA3976">
            <w:pPr>
              <w:pStyle w:val="NoSpacing"/>
              <w:spacing w:line="276" w:lineRule="auto"/>
              <w:ind w:right="-108" w:hanging="108"/>
              <w:rPr>
                <w:rFonts w:ascii="Times New Roman" w:hAnsi="Times New Roman"/>
                <w:lang w:val="ro-RO"/>
              </w:rPr>
            </w:pPr>
            <w:r>
              <w:rPr>
                <w:rFonts w:ascii="Times New Roman" w:hAnsi="Times New Roman"/>
                <w:lang w:val="ro-RO"/>
              </w:rPr>
              <w:t>2.7 Tipul de evaluare</w:t>
            </w:r>
          </w:p>
        </w:tc>
        <w:tc>
          <w:tcPr>
            <w:tcW w:w="501" w:type="dxa"/>
            <w:tcBorders>
              <w:top w:val="single" w:sz="4" w:space="0" w:color="000000"/>
              <w:left w:val="single" w:sz="4" w:space="0" w:color="000000"/>
              <w:bottom w:val="single" w:sz="4" w:space="0" w:color="000000"/>
              <w:right w:val="single" w:sz="4" w:space="0" w:color="000000"/>
            </w:tcBorders>
            <w:hideMark/>
          </w:tcPr>
          <w:p w14:paraId="5EF2A7F4" w14:textId="77777777" w:rsidR="00DA3976" w:rsidRDefault="00DA3976">
            <w:pPr>
              <w:pStyle w:val="NoSpacing"/>
              <w:spacing w:line="276" w:lineRule="auto"/>
              <w:rPr>
                <w:rFonts w:ascii="Times New Roman" w:hAnsi="Times New Roman"/>
                <w:lang w:val="ro-RO"/>
              </w:rPr>
            </w:pPr>
            <w:r>
              <w:rPr>
                <w:rFonts w:ascii="Times New Roman" w:hAnsi="Times New Roman"/>
                <w:lang w:val="ro-RO"/>
              </w:rPr>
              <w:t>E</w:t>
            </w:r>
          </w:p>
        </w:tc>
        <w:tc>
          <w:tcPr>
            <w:tcW w:w="2334" w:type="dxa"/>
            <w:tcBorders>
              <w:top w:val="single" w:sz="4" w:space="0" w:color="000000"/>
              <w:left w:val="single" w:sz="4" w:space="0" w:color="000000"/>
              <w:bottom w:val="single" w:sz="4" w:space="0" w:color="000000"/>
              <w:right w:val="single" w:sz="4" w:space="0" w:color="000000"/>
            </w:tcBorders>
            <w:hideMark/>
          </w:tcPr>
          <w:p w14:paraId="1E222DAF" w14:textId="77777777" w:rsidR="00DA3976" w:rsidRDefault="00DA3976">
            <w:pPr>
              <w:pStyle w:val="NoSpacing"/>
              <w:spacing w:line="276" w:lineRule="auto"/>
              <w:ind w:right="-108" w:hanging="42"/>
              <w:rPr>
                <w:rFonts w:ascii="Times New Roman" w:hAnsi="Times New Roman"/>
                <w:lang w:val="ro-RO"/>
              </w:rPr>
            </w:pPr>
            <w:r>
              <w:rPr>
                <w:rFonts w:ascii="Times New Roman" w:hAnsi="Times New Roman"/>
                <w:lang w:val="ro-RO"/>
              </w:rPr>
              <w:t>2.8 Regimul disciplinei</w:t>
            </w:r>
          </w:p>
        </w:tc>
        <w:tc>
          <w:tcPr>
            <w:tcW w:w="567" w:type="dxa"/>
            <w:tcBorders>
              <w:top w:val="single" w:sz="4" w:space="0" w:color="000000"/>
              <w:left w:val="single" w:sz="4" w:space="0" w:color="000000"/>
              <w:bottom w:val="single" w:sz="4" w:space="0" w:color="000000"/>
              <w:right w:val="single" w:sz="4" w:space="0" w:color="000000"/>
            </w:tcBorders>
            <w:hideMark/>
          </w:tcPr>
          <w:p w14:paraId="203F579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DS.</w:t>
            </w:r>
          </w:p>
        </w:tc>
      </w:tr>
    </w:tbl>
    <w:p w14:paraId="2F49F07F" w14:textId="77777777" w:rsidR="00DA3976" w:rsidRDefault="00DA3976" w:rsidP="00DA3976">
      <w:pPr>
        <w:rPr>
          <w:sz w:val="22"/>
          <w:szCs w:val="22"/>
        </w:rPr>
      </w:pPr>
    </w:p>
    <w:p w14:paraId="429C114D" w14:textId="77777777" w:rsidR="00DA3976" w:rsidRDefault="00DA3976" w:rsidP="00DA3976">
      <w:pPr>
        <w:pStyle w:val="ListParagraph"/>
        <w:numPr>
          <w:ilvl w:val="0"/>
          <w:numId w:val="36"/>
        </w:numPr>
        <w:spacing w:line="276" w:lineRule="auto"/>
        <w:rPr>
          <w:rFonts w:ascii="Calibri" w:hAnsi="Calibri"/>
          <w:b/>
          <w:lang w:val="en-US"/>
        </w:rPr>
      </w:pPr>
      <w:r>
        <w:rPr>
          <w:b/>
        </w:rPr>
        <w:t>Timpul total estimat (ore pe semestru al activităţilor didactice)</w:t>
      </w: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9"/>
        <w:gridCol w:w="709"/>
        <w:gridCol w:w="142"/>
        <w:gridCol w:w="708"/>
        <w:gridCol w:w="851"/>
        <w:gridCol w:w="567"/>
        <w:gridCol w:w="1019"/>
        <w:gridCol w:w="720"/>
        <w:gridCol w:w="1170"/>
        <w:gridCol w:w="540"/>
      </w:tblGrid>
      <w:tr w:rsidR="00DA3976" w14:paraId="14C50A35" w14:textId="77777777" w:rsidTr="00DA3976">
        <w:trPr>
          <w:trHeight w:val="343"/>
        </w:trPr>
        <w:tc>
          <w:tcPr>
            <w:tcW w:w="3649" w:type="dxa"/>
            <w:tcBorders>
              <w:top w:val="single" w:sz="4" w:space="0" w:color="000000"/>
              <w:left w:val="single" w:sz="4" w:space="0" w:color="000000"/>
              <w:bottom w:val="single" w:sz="4" w:space="0" w:color="000000"/>
              <w:right w:val="single" w:sz="4" w:space="0" w:color="000000"/>
            </w:tcBorders>
            <w:hideMark/>
          </w:tcPr>
          <w:p w14:paraId="785096A7"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3.1 Număr de ore pe săptămână</w:t>
            </w:r>
          </w:p>
        </w:tc>
        <w:tc>
          <w:tcPr>
            <w:tcW w:w="709" w:type="dxa"/>
            <w:tcBorders>
              <w:top w:val="single" w:sz="4" w:space="0" w:color="000000"/>
              <w:left w:val="single" w:sz="4" w:space="0" w:color="000000"/>
              <w:bottom w:val="single" w:sz="4" w:space="0" w:color="000000"/>
              <w:right w:val="single" w:sz="4" w:space="0" w:color="000000"/>
            </w:tcBorders>
            <w:hideMark/>
          </w:tcPr>
          <w:p w14:paraId="46B0832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w:t>
            </w:r>
          </w:p>
        </w:tc>
        <w:tc>
          <w:tcPr>
            <w:tcW w:w="1701" w:type="dxa"/>
            <w:gridSpan w:val="3"/>
            <w:tcBorders>
              <w:top w:val="single" w:sz="4" w:space="0" w:color="000000"/>
              <w:left w:val="single" w:sz="4" w:space="0" w:color="000000"/>
              <w:bottom w:val="single" w:sz="4" w:space="0" w:color="000000"/>
              <w:right w:val="single" w:sz="4" w:space="0" w:color="000000"/>
            </w:tcBorders>
            <w:hideMark/>
          </w:tcPr>
          <w:p w14:paraId="7CA413A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din care ore curs</w:t>
            </w:r>
          </w:p>
        </w:tc>
        <w:tc>
          <w:tcPr>
            <w:tcW w:w="567" w:type="dxa"/>
            <w:tcBorders>
              <w:top w:val="single" w:sz="4" w:space="0" w:color="000000"/>
              <w:left w:val="single" w:sz="4" w:space="0" w:color="000000"/>
              <w:bottom w:val="single" w:sz="4" w:space="0" w:color="000000"/>
              <w:right w:val="single" w:sz="4" w:space="0" w:color="000000"/>
            </w:tcBorders>
            <w:hideMark/>
          </w:tcPr>
          <w:p w14:paraId="3D92FF7B"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w:t>
            </w:r>
          </w:p>
        </w:tc>
        <w:tc>
          <w:tcPr>
            <w:tcW w:w="1019" w:type="dxa"/>
            <w:tcBorders>
              <w:top w:val="single" w:sz="4" w:space="0" w:color="000000"/>
              <w:left w:val="single" w:sz="4" w:space="0" w:color="000000"/>
              <w:bottom w:val="single" w:sz="4" w:space="0" w:color="000000"/>
              <w:right w:val="single" w:sz="4" w:space="0" w:color="000000"/>
            </w:tcBorders>
            <w:hideMark/>
          </w:tcPr>
          <w:p w14:paraId="4B5FD77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 xml:space="preserve"> seminar</w:t>
            </w:r>
          </w:p>
        </w:tc>
        <w:tc>
          <w:tcPr>
            <w:tcW w:w="720" w:type="dxa"/>
            <w:tcBorders>
              <w:top w:val="single" w:sz="4" w:space="0" w:color="000000"/>
              <w:left w:val="single" w:sz="4" w:space="0" w:color="000000"/>
              <w:bottom w:val="single" w:sz="4" w:space="0" w:color="000000"/>
              <w:right w:val="single" w:sz="4" w:space="0" w:color="000000"/>
            </w:tcBorders>
            <w:hideMark/>
          </w:tcPr>
          <w:p w14:paraId="36D8E80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w:t>
            </w:r>
          </w:p>
        </w:tc>
        <w:tc>
          <w:tcPr>
            <w:tcW w:w="1170" w:type="dxa"/>
            <w:tcBorders>
              <w:top w:val="single" w:sz="4" w:space="0" w:color="000000"/>
              <w:left w:val="single" w:sz="4" w:space="0" w:color="000000"/>
              <w:bottom w:val="single" w:sz="4" w:space="0" w:color="000000"/>
              <w:right w:val="single" w:sz="4" w:space="0" w:color="000000"/>
            </w:tcBorders>
            <w:hideMark/>
          </w:tcPr>
          <w:p w14:paraId="3A498C6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laborator</w:t>
            </w:r>
          </w:p>
        </w:tc>
        <w:tc>
          <w:tcPr>
            <w:tcW w:w="540" w:type="dxa"/>
            <w:tcBorders>
              <w:top w:val="single" w:sz="4" w:space="0" w:color="000000"/>
              <w:left w:val="single" w:sz="4" w:space="0" w:color="000000"/>
              <w:bottom w:val="single" w:sz="4" w:space="0" w:color="000000"/>
              <w:right w:val="single" w:sz="4" w:space="0" w:color="000000"/>
            </w:tcBorders>
            <w:hideMark/>
          </w:tcPr>
          <w:p w14:paraId="329B8EE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0</w:t>
            </w:r>
          </w:p>
        </w:tc>
      </w:tr>
      <w:tr w:rsidR="00DA3976" w14:paraId="3DF6B76B" w14:textId="77777777" w:rsidTr="00DA3976">
        <w:tc>
          <w:tcPr>
            <w:tcW w:w="3649" w:type="dxa"/>
            <w:tcBorders>
              <w:top w:val="single" w:sz="4" w:space="0" w:color="000000"/>
              <w:left w:val="single" w:sz="4" w:space="0" w:color="000000"/>
              <w:bottom w:val="single" w:sz="4" w:space="0" w:color="000000"/>
              <w:right w:val="single" w:sz="4" w:space="0" w:color="000000"/>
            </w:tcBorders>
            <w:hideMark/>
          </w:tcPr>
          <w:p w14:paraId="66255D22"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3.2. Numar ore pe semestru</w:t>
            </w:r>
          </w:p>
        </w:tc>
        <w:tc>
          <w:tcPr>
            <w:tcW w:w="709" w:type="dxa"/>
            <w:tcBorders>
              <w:top w:val="single" w:sz="4" w:space="0" w:color="000000"/>
              <w:left w:val="single" w:sz="4" w:space="0" w:color="000000"/>
              <w:bottom w:val="single" w:sz="4" w:space="0" w:color="000000"/>
              <w:right w:val="single" w:sz="4" w:space="0" w:color="000000"/>
            </w:tcBorders>
            <w:hideMark/>
          </w:tcPr>
          <w:p w14:paraId="4272BEF0"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24</w:t>
            </w:r>
          </w:p>
        </w:tc>
        <w:tc>
          <w:tcPr>
            <w:tcW w:w="1701" w:type="dxa"/>
            <w:gridSpan w:val="3"/>
            <w:tcBorders>
              <w:top w:val="single" w:sz="4" w:space="0" w:color="000000"/>
              <w:left w:val="single" w:sz="4" w:space="0" w:color="000000"/>
              <w:bottom w:val="single" w:sz="4" w:space="0" w:color="000000"/>
              <w:right w:val="single" w:sz="4" w:space="0" w:color="000000"/>
            </w:tcBorders>
            <w:hideMark/>
          </w:tcPr>
          <w:p w14:paraId="4713D202" w14:textId="77777777" w:rsidR="00DA3976" w:rsidRDefault="00DA3976">
            <w:pPr>
              <w:pStyle w:val="NoSpacing"/>
              <w:spacing w:line="276" w:lineRule="auto"/>
              <w:rPr>
                <w:rFonts w:ascii="Times New Roman" w:hAnsi="Times New Roman"/>
                <w:lang w:val="ro-RO"/>
              </w:rPr>
            </w:pPr>
            <w:r>
              <w:rPr>
                <w:rFonts w:ascii="Times New Roman" w:hAnsi="Times New Roman"/>
                <w:lang w:val="ro-RO"/>
              </w:rPr>
              <w:t>din care ore curs</w:t>
            </w:r>
          </w:p>
        </w:tc>
        <w:tc>
          <w:tcPr>
            <w:tcW w:w="567" w:type="dxa"/>
            <w:tcBorders>
              <w:top w:val="single" w:sz="4" w:space="0" w:color="000000"/>
              <w:left w:val="single" w:sz="4" w:space="0" w:color="000000"/>
              <w:bottom w:val="single" w:sz="4" w:space="0" w:color="000000"/>
              <w:right w:val="single" w:sz="4" w:space="0" w:color="000000"/>
            </w:tcBorders>
            <w:hideMark/>
          </w:tcPr>
          <w:p w14:paraId="5E6C61E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12</w:t>
            </w:r>
          </w:p>
        </w:tc>
        <w:tc>
          <w:tcPr>
            <w:tcW w:w="1019" w:type="dxa"/>
            <w:tcBorders>
              <w:top w:val="single" w:sz="4" w:space="0" w:color="000000"/>
              <w:left w:val="single" w:sz="4" w:space="0" w:color="000000"/>
              <w:bottom w:val="single" w:sz="4" w:space="0" w:color="000000"/>
              <w:right w:val="single" w:sz="4" w:space="0" w:color="000000"/>
            </w:tcBorders>
            <w:hideMark/>
          </w:tcPr>
          <w:p w14:paraId="7EF3D5B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 xml:space="preserve"> seminar</w:t>
            </w:r>
          </w:p>
        </w:tc>
        <w:tc>
          <w:tcPr>
            <w:tcW w:w="720" w:type="dxa"/>
            <w:tcBorders>
              <w:top w:val="single" w:sz="4" w:space="0" w:color="000000"/>
              <w:left w:val="single" w:sz="4" w:space="0" w:color="000000"/>
              <w:bottom w:val="single" w:sz="4" w:space="0" w:color="000000"/>
              <w:right w:val="single" w:sz="4" w:space="0" w:color="000000"/>
            </w:tcBorders>
            <w:hideMark/>
          </w:tcPr>
          <w:p w14:paraId="6B59E926"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12</w:t>
            </w:r>
          </w:p>
        </w:tc>
        <w:tc>
          <w:tcPr>
            <w:tcW w:w="1170" w:type="dxa"/>
            <w:tcBorders>
              <w:top w:val="single" w:sz="4" w:space="0" w:color="000000"/>
              <w:left w:val="single" w:sz="4" w:space="0" w:color="000000"/>
              <w:bottom w:val="single" w:sz="4" w:space="0" w:color="000000"/>
              <w:right w:val="single" w:sz="4" w:space="0" w:color="000000"/>
            </w:tcBorders>
            <w:hideMark/>
          </w:tcPr>
          <w:p w14:paraId="73524EC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laborator</w:t>
            </w:r>
          </w:p>
        </w:tc>
        <w:tc>
          <w:tcPr>
            <w:tcW w:w="540" w:type="dxa"/>
            <w:tcBorders>
              <w:top w:val="single" w:sz="4" w:space="0" w:color="000000"/>
              <w:left w:val="single" w:sz="4" w:space="0" w:color="000000"/>
              <w:bottom w:val="single" w:sz="4" w:space="0" w:color="000000"/>
              <w:right w:val="single" w:sz="4" w:space="0" w:color="000000"/>
            </w:tcBorders>
            <w:hideMark/>
          </w:tcPr>
          <w:p w14:paraId="37A487B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0</w:t>
            </w:r>
          </w:p>
        </w:tc>
      </w:tr>
      <w:tr w:rsidR="00DA3976" w14:paraId="0DB5B0BB"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3CE75219"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3.3.Distribuţia fondului de timp:</w:t>
            </w:r>
          </w:p>
        </w:tc>
        <w:tc>
          <w:tcPr>
            <w:tcW w:w="1170" w:type="dxa"/>
            <w:tcBorders>
              <w:top w:val="single" w:sz="4" w:space="0" w:color="000000"/>
              <w:left w:val="single" w:sz="4" w:space="0" w:color="000000"/>
              <w:bottom w:val="single" w:sz="4" w:space="0" w:color="000000"/>
              <w:right w:val="single" w:sz="4" w:space="0" w:color="000000"/>
            </w:tcBorders>
          </w:tcPr>
          <w:p w14:paraId="114554D6" w14:textId="77777777" w:rsidR="00DA3976" w:rsidRDefault="00DA3976">
            <w:pPr>
              <w:pStyle w:val="NoSpacing"/>
              <w:spacing w:line="276" w:lineRule="auto"/>
              <w:rPr>
                <w:rFonts w:ascii="Times New Roman" w:hAnsi="Times New Roman"/>
                <w:b/>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2BD461B9"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ore</w:t>
            </w:r>
          </w:p>
        </w:tc>
      </w:tr>
      <w:tr w:rsidR="00DA3976" w14:paraId="4D585441"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0E49A41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Studiul după manual, suport de curs, bibliografie şi notiţe</w:t>
            </w:r>
          </w:p>
        </w:tc>
        <w:tc>
          <w:tcPr>
            <w:tcW w:w="1170" w:type="dxa"/>
            <w:tcBorders>
              <w:top w:val="single" w:sz="4" w:space="0" w:color="000000"/>
              <w:left w:val="single" w:sz="4" w:space="0" w:color="000000"/>
              <w:bottom w:val="single" w:sz="4" w:space="0" w:color="000000"/>
              <w:right w:val="single" w:sz="4" w:space="0" w:color="000000"/>
            </w:tcBorders>
          </w:tcPr>
          <w:p w14:paraId="3A28DC00" w14:textId="77777777" w:rsidR="00DA3976" w:rsidRDefault="00DA3976">
            <w:pPr>
              <w:pStyle w:val="NoSpacing"/>
              <w:spacing w:line="276" w:lineRule="auto"/>
              <w:rPr>
                <w:rFonts w:ascii="Times New Roman" w:hAnsi="Times New Roman"/>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4C8CB714" w14:textId="77777777" w:rsidR="00DA3976" w:rsidRDefault="00DA3976">
            <w:pPr>
              <w:pStyle w:val="NoSpacing"/>
              <w:spacing w:line="276" w:lineRule="auto"/>
              <w:rPr>
                <w:rFonts w:ascii="Times New Roman" w:hAnsi="Times New Roman"/>
                <w:lang w:val="ro-RO"/>
              </w:rPr>
            </w:pPr>
            <w:r>
              <w:rPr>
                <w:rFonts w:ascii="Times New Roman" w:hAnsi="Times New Roman"/>
                <w:lang w:val="ro-RO"/>
              </w:rPr>
              <w:t>35</w:t>
            </w:r>
          </w:p>
        </w:tc>
      </w:tr>
      <w:tr w:rsidR="00DA3976" w14:paraId="7569847A"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50A52139" w14:textId="77777777" w:rsidR="00DA3976" w:rsidRDefault="00DA3976">
            <w:pPr>
              <w:pStyle w:val="NoSpacing"/>
              <w:spacing w:line="276" w:lineRule="auto"/>
              <w:rPr>
                <w:rFonts w:ascii="Times New Roman" w:hAnsi="Times New Roman"/>
                <w:lang w:val="ro-RO"/>
              </w:rPr>
            </w:pPr>
            <w:r>
              <w:rPr>
                <w:rFonts w:ascii="Times New Roman" w:hAnsi="Times New Roman"/>
                <w:lang w:val="ro-RO"/>
              </w:rPr>
              <w:t>Documentare suplimentară în bibliotecă, pe platformele electronice de specialitate / pe teren</w:t>
            </w:r>
          </w:p>
        </w:tc>
        <w:tc>
          <w:tcPr>
            <w:tcW w:w="1170" w:type="dxa"/>
            <w:tcBorders>
              <w:top w:val="single" w:sz="4" w:space="0" w:color="000000"/>
              <w:left w:val="single" w:sz="4" w:space="0" w:color="000000"/>
              <w:bottom w:val="single" w:sz="4" w:space="0" w:color="000000"/>
              <w:right w:val="single" w:sz="4" w:space="0" w:color="000000"/>
            </w:tcBorders>
          </w:tcPr>
          <w:p w14:paraId="69F858DA" w14:textId="77777777" w:rsidR="00DA3976" w:rsidRDefault="00DA3976">
            <w:pPr>
              <w:pStyle w:val="NoSpacing"/>
              <w:spacing w:line="276" w:lineRule="auto"/>
              <w:rPr>
                <w:rFonts w:ascii="Times New Roman" w:hAnsi="Times New Roman"/>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77759888" w14:textId="77777777" w:rsidR="00DA3976" w:rsidRDefault="00DA3976">
            <w:pPr>
              <w:pStyle w:val="NoSpacing"/>
              <w:spacing w:line="276" w:lineRule="auto"/>
              <w:rPr>
                <w:rFonts w:ascii="Times New Roman" w:hAnsi="Times New Roman"/>
                <w:lang w:val="ro-RO"/>
              </w:rPr>
            </w:pPr>
            <w:r>
              <w:rPr>
                <w:rFonts w:ascii="Times New Roman" w:hAnsi="Times New Roman"/>
                <w:lang w:val="ro-RO"/>
              </w:rPr>
              <w:t>5</w:t>
            </w:r>
          </w:p>
        </w:tc>
      </w:tr>
      <w:tr w:rsidR="00DA3976" w14:paraId="3E40D6F7"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6C0C2BE3" w14:textId="77777777" w:rsidR="00DA3976" w:rsidRDefault="00DA3976">
            <w:pPr>
              <w:pStyle w:val="NoSpacing"/>
              <w:spacing w:line="276" w:lineRule="auto"/>
              <w:rPr>
                <w:rFonts w:ascii="Times New Roman" w:hAnsi="Times New Roman"/>
                <w:lang w:val="ro-RO"/>
              </w:rPr>
            </w:pPr>
            <w:r>
              <w:rPr>
                <w:rFonts w:ascii="Times New Roman" w:hAnsi="Times New Roman"/>
                <w:lang w:val="ro-RO"/>
              </w:rPr>
              <w:t>Pregătire seminarii / laboratoare, teme, referate, portofolii şi eseuri</w:t>
            </w:r>
          </w:p>
        </w:tc>
        <w:tc>
          <w:tcPr>
            <w:tcW w:w="1170" w:type="dxa"/>
            <w:tcBorders>
              <w:top w:val="single" w:sz="4" w:space="0" w:color="000000"/>
              <w:left w:val="single" w:sz="4" w:space="0" w:color="000000"/>
              <w:bottom w:val="single" w:sz="4" w:space="0" w:color="000000"/>
              <w:right w:val="single" w:sz="4" w:space="0" w:color="000000"/>
            </w:tcBorders>
          </w:tcPr>
          <w:p w14:paraId="29FC8F23" w14:textId="77777777" w:rsidR="00DA3976" w:rsidRDefault="00DA3976">
            <w:pPr>
              <w:pStyle w:val="NoSpacing"/>
              <w:spacing w:line="276" w:lineRule="auto"/>
              <w:rPr>
                <w:rFonts w:ascii="Times New Roman" w:hAnsi="Times New Roman"/>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590C0C4D" w14:textId="77777777" w:rsidR="00DA3976" w:rsidRDefault="00DA3976">
            <w:pPr>
              <w:pStyle w:val="NoSpacing"/>
              <w:spacing w:line="276" w:lineRule="auto"/>
              <w:rPr>
                <w:rFonts w:ascii="Times New Roman" w:hAnsi="Times New Roman"/>
                <w:lang w:val="ro-RO"/>
              </w:rPr>
            </w:pPr>
            <w:r>
              <w:rPr>
                <w:rFonts w:ascii="Times New Roman" w:hAnsi="Times New Roman"/>
                <w:lang w:val="ro-RO"/>
              </w:rPr>
              <w:t>12</w:t>
            </w:r>
          </w:p>
        </w:tc>
      </w:tr>
      <w:tr w:rsidR="00DA3976" w14:paraId="62818C87"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58839845" w14:textId="77777777" w:rsidR="00DA3976" w:rsidRDefault="00DA3976">
            <w:pPr>
              <w:pStyle w:val="NoSpacing"/>
              <w:spacing w:line="276" w:lineRule="auto"/>
              <w:rPr>
                <w:rFonts w:ascii="Times New Roman" w:hAnsi="Times New Roman"/>
                <w:lang w:val="ro-RO"/>
              </w:rPr>
            </w:pPr>
            <w:r>
              <w:rPr>
                <w:rFonts w:ascii="Times New Roman" w:hAnsi="Times New Roman"/>
                <w:lang w:val="ro-RO"/>
              </w:rPr>
              <w:t xml:space="preserve">Tutoriat </w:t>
            </w:r>
          </w:p>
        </w:tc>
        <w:tc>
          <w:tcPr>
            <w:tcW w:w="1170" w:type="dxa"/>
            <w:tcBorders>
              <w:top w:val="single" w:sz="4" w:space="0" w:color="000000"/>
              <w:left w:val="single" w:sz="4" w:space="0" w:color="000000"/>
              <w:bottom w:val="single" w:sz="4" w:space="0" w:color="000000"/>
              <w:right w:val="single" w:sz="4" w:space="0" w:color="000000"/>
            </w:tcBorders>
          </w:tcPr>
          <w:p w14:paraId="4B758767" w14:textId="77777777" w:rsidR="00DA3976" w:rsidRDefault="00DA3976">
            <w:pPr>
              <w:pStyle w:val="NoSpacing"/>
              <w:spacing w:line="276" w:lineRule="auto"/>
              <w:rPr>
                <w:rFonts w:ascii="Times New Roman" w:hAnsi="Times New Roman"/>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76D84950"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w:t>
            </w:r>
          </w:p>
        </w:tc>
      </w:tr>
      <w:tr w:rsidR="00DA3976" w14:paraId="7E0C45C3" w14:textId="77777777" w:rsidTr="00DA3976">
        <w:tc>
          <w:tcPr>
            <w:tcW w:w="8365" w:type="dxa"/>
            <w:gridSpan w:val="8"/>
            <w:tcBorders>
              <w:top w:val="single" w:sz="4" w:space="0" w:color="000000"/>
              <w:left w:val="single" w:sz="4" w:space="0" w:color="000000"/>
              <w:bottom w:val="single" w:sz="4" w:space="0" w:color="000000"/>
              <w:right w:val="single" w:sz="4" w:space="0" w:color="000000"/>
            </w:tcBorders>
            <w:hideMark/>
          </w:tcPr>
          <w:p w14:paraId="1EF90AA9" w14:textId="77777777" w:rsidR="00DA3976" w:rsidRDefault="00DA3976">
            <w:pPr>
              <w:pStyle w:val="NoSpacing"/>
              <w:spacing w:line="276" w:lineRule="auto"/>
              <w:rPr>
                <w:rFonts w:ascii="Times New Roman" w:hAnsi="Times New Roman"/>
                <w:lang w:val="ro-RO"/>
              </w:rPr>
            </w:pPr>
            <w:r>
              <w:rPr>
                <w:rFonts w:ascii="Times New Roman" w:hAnsi="Times New Roman"/>
                <w:lang w:val="ro-RO"/>
              </w:rPr>
              <w:t xml:space="preserve">Examinări </w:t>
            </w:r>
          </w:p>
        </w:tc>
        <w:tc>
          <w:tcPr>
            <w:tcW w:w="1170" w:type="dxa"/>
            <w:tcBorders>
              <w:top w:val="single" w:sz="4" w:space="0" w:color="000000"/>
              <w:left w:val="single" w:sz="4" w:space="0" w:color="000000"/>
              <w:bottom w:val="single" w:sz="4" w:space="0" w:color="000000"/>
              <w:right w:val="single" w:sz="4" w:space="0" w:color="000000"/>
            </w:tcBorders>
          </w:tcPr>
          <w:p w14:paraId="531AB349" w14:textId="77777777" w:rsidR="00DA3976" w:rsidRDefault="00DA3976">
            <w:pPr>
              <w:pStyle w:val="NoSpacing"/>
              <w:spacing w:line="276" w:lineRule="auto"/>
              <w:rPr>
                <w:rFonts w:ascii="Times New Roman" w:hAnsi="Times New Roman"/>
                <w:lang w:val="ro-RO"/>
              </w:rPr>
            </w:pPr>
          </w:p>
        </w:tc>
        <w:tc>
          <w:tcPr>
            <w:tcW w:w="540" w:type="dxa"/>
            <w:tcBorders>
              <w:top w:val="single" w:sz="4" w:space="0" w:color="000000"/>
              <w:left w:val="single" w:sz="4" w:space="0" w:color="000000"/>
              <w:bottom w:val="single" w:sz="4" w:space="0" w:color="000000"/>
              <w:right w:val="single" w:sz="4" w:space="0" w:color="000000"/>
            </w:tcBorders>
            <w:hideMark/>
          </w:tcPr>
          <w:p w14:paraId="425CD2B5" w14:textId="77777777" w:rsidR="00DA3976" w:rsidRDefault="00DA3976">
            <w:pPr>
              <w:pStyle w:val="NoSpacing"/>
              <w:spacing w:line="276" w:lineRule="auto"/>
              <w:rPr>
                <w:rFonts w:ascii="Times New Roman" w:hAnsi="Times New Roman"/>
                <w:lang w:val="ro-RO"/>
              </w:rPr>
            </w:pPr>
            <w:r>
              <w:rPr>
                <w:rFonts w:ascii="Times New Roman" w:hAnsi="Times New Roman"/>
                <w:lang w:val="ro-RO"/>
              </w:rPr>
              <w:t>2</w:t>
            </w:r>
          </w:p>
        </w:tc>
      </w:tr>
      <w:tr w:rsidR="00DA3976" w14:paraId="25087563" w14:textId="77777777" w:rsidTr="00DA3976">
        <w:trPr>
          <w:gridAfter w:val="6"/>
          <w:wAfter w:w="4867" w:type="dxa"/>
        </w:trPr>
        <w:tc>
          <w:tcPr>
            <w:tcW w:w="3649" w:type="dxa"/>
            <w:tcBorders>
              <w:top w:val="single" w:sz="4" w:space="0" w:color="000000"/>
              <w:left w:val="single" w:sz="4" w:space="0" w:color="000000"/>
              <w:bottom w:val="single" w:sz="4" w:space="0" w:color="000000"/>
              <w:right w:val="single" w:sz="4" w:space="0" w:color="000000"/>
            </w:tcBorders>
            <w:hideMark/>
          </w:tcPr>
          <w:p w14:paraId="37DD4C24"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3.4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tcPr>
          <w:p w14:paraId="3FBED61F" w14:textId="77777777" w:rsidR="00DA3976" w:rsidRDefault="00DA3976">
            <w:pPr>
              <w:pStyle w:val="NoSpacing"/>
              <w:spacing w:line="276" w:lineRule="auto"/>
              <w:rPr>
                <w:rFonts w:ascii="Times New Roman" w:hAnsi="Times New Roman"/>
                <w:b/>
                <w:lang w:val="ro-RO"/>
              </w:rPr>
            </w:pPr>
          </w:p>
        </w:tc>
        <w:tc>
          <w:tcPr>
            <w:tcW w:w="708" w:type="dxa"/>
            <w:tcBorders>
              <w:top w:val="single" w:sz="4" w:space="0" w:color="000000"/>
              <w:left w:val="single" w:sz="4" w:space="0" w:color="000000"/>
              <w:bottom w:val="single" w:sz="4" w:space="0" w:color="000000"/>
              <w:right w:val="single" w:sz="4" w:space="0" w:color="000000"/>
            </w:tcBorders>
            <w:hideMark/>
          </w:tcPr>
          <w:p w14:paraId="17294353"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42</w:t>
            </w:r>
          </w:p>
        </w:tc>
      </w:tr>
      <w:tr w:rsidR="00DA3976" w14:paraId="323C4F50" w14:textId="77777777" w:rsidTr="00DA3976">
        <w:trPr>
          <w:gridAfter w:val="6"/>
          <w:wAfter w:w="4867" w:type="dxa"/>
        </w:trPr>
        <w:tc>
          <w:tcPr>
            <w:tcW w:w="3649" w:type="dxa"/>
            <w:tcBorders>
              <w:top w:val="single" w:sz="4" w:space="0" w:color="000000"/>
              <w:left w:val="single" w:sz="4" w:space="0" w:color="000000"/>
              <w:bottom w:val="single" w:sz="4" w:space="0" w:color="000000"/>
              <w:right w:val="single" w:sz="4" w:space="0" w:color="000000"/>
            </w:tcBorders>
            <w:hideMark/>
          </w:tcPr>
          <w:p w14:paraId="508C0D36"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 xml:space="preserve">3.5 Total ore pe semestru </w:t>
            </w:r>
            <w:r>
              <w:rPr>
                <w:rStyle w:val="FootnoteReference"/>
                <w:rFonts w:ascii="Times New Roman" w:hAnsi="Times New Roman"/>
                <w:b/>
              </w:rPr>
              <w:footnoteReference w:id="1"/>
            </w:r>
          </w:p>
        </w:tc>
        <w:tc>
          <w:tcPr>
            <w:tcW w:w="851" w:type="dxa"/>
            <w:gridSpan w:val="2"/>
            <w:tcBorders>
              <w:top w:val="single" w:sz="4" w:space="0" w:color="000000"/>
              <w:left w:val="single" w:sz="4" w:space="0" w:color="000000"/>
              <w:bottom w:val="single" w:sz="4" w:space="0" w:color="000000"/>
              <w:right w:val="single" w:sz="4" w:space="0" w:color="000000"/>
            </w:tcBorders>
          </w:tcPr>
          <w:p w14:paraId="27E3BDF0" w14:textId="77777777" w:rsidR="00DA3976" w:rsidRDefault="00DA3976">
            <w:pPr>
              <w:pStyle w:val="NoSpacing"/>
              <w:spacing w:line="276" w:lineRule="auto"/>
              <w:rPr>
                <w:rFonts w:ascii="Times New Roman" w:hAnsi="Times New Roman"/>
                <w:b/>
                <w:lang w:val="ro-RO"/>
              </w:rPr>
            </w:pPr>
          </w:p>
        </w:tc>
        <w:tc>
          <w:tcPr>
            <w:tcW w:w="708" w:type="dxa"/>
            <w:tcBorders>
              <w:top w:val="single" w:sz="4" w:space="0" w:color="000000"/>
              <w:left w:val="single" w:sz="4" w:space="0" w:color="000000"/>
              <w:bottom w:val="single" w:sz="4" w:space="0" w:color="000000"/>
              <w:right w:val="single" w:sz="4" w:space="0" w:color="000000"/>
            </w:tcBorders>
            <w:hideMark/>
          </w:tcPr>
          <w:p w14:paraId="66FA7A8D"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70</w:t>
            </w:r>
          </w:p>
        </w:tc>
      </w:tr>
      <w:tr w:rsidR="00DA3976" w14:paraId="5769E5D4" w14:textId="77777777" w:rsidTr="00DA3976">
        <w:trPr>
          <w:gridAfter w:val="6"/>
          <w:wAfter w:w="4867" w:type="dxa"/>
        </w:trPr>
        <w:tc>
          <w:tcPr>
            <w:tcW w:w="3649" w:type="dxa"/>
            <w:tcBorders>
              <w:top w:val="single" w:sz="4" w:space="0" w:color="000000"/>
              <w:left w:val="single" w:sz="4" w:space="0" w:color="000000"/>
              <w:bottom w:val="single" w:sz="4" w:space="0" w:color="000000"/>
              <w:right w:val="single" w:sz="4" w:space="0" w:color="000000"/>
            </w:tcBorders>
            <w:hideMark/>
          </w:tcPr>
          <w:p w14:paraId="4EBB6C9B"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3.6 Numărul de credite</w:t>
            </w:r>
          </w:p>
        </w:tc>
        <w:tc>
          <w:tcPr>
            <w:tcW w:w="851" w:type="dxa"/>
            <w:gridSpan w:val="2"/>
            <w:tcBorders>
              <w:top w:val="single" w:sz="4" w:space="0" w:color="000000"/>
              <w:left w:val="single" w:sz="4" w:space="0" w:color="000000"/>
              <w:bottom w:val="single" w:sz="4" w:space="0" w:color="000000"/>
              <w:right w:val="single" w:sz="4" w:space="0" w:color="000000"/>
            </w:tcBorders>
          </w:tcPr>
          <w:p w14:paraId="07424729" w14:textId="77777777" w:rsidR="00DA3976" w:rsidRDefault="00DA3976">
            <w:pPr>
              <w:pStyle w:val="NoSpacing"/>
              <w:spacing w:line="276" w:lineRule="auto"/>
              <w:rPr>
                <w:rFonts w:ascii="Times New Roman" w:hAnsi="Times New Roman"/>
                <w:b/>
                <w:lang w:val="ro-RO"/>
              </w:rPr>
            </w:pPr>
          </w:p>
        </w:tc>
        <w:tc>
          <w:tcPr>
            <w:tcW w:w="708" w:type="dxa"/>
            <w:tcBorders>
              <w:top w:val="single" w:sz="4" w:space="0" w:color="000000"/>
              <w:left w:val="single" w:sz="4" w:space="0" w:color="000000"/>
              <w:bottom w:val="single" w:sz="4" w:space="0" w:color="000000"/>
              <w:right w:val="single" w:sz="4" w:space="0" w:color="000000"/>
            </w:tcBorders>
            <w:hideMark/>
          </w:tcPr>
          <w:p w14:paraId="14B0A300" w14:textId="77777777" w:rsidR="00DA3976" w:rsidRDefault="00DA3976">
            <w:pPr>
              <w:pStyle w:val="NoSpacing"/>
              <w:spacing w:line="276" w:lineRule="auto"/>
              <w:rPr>
                <w:rFonts w:ascii="Times New Roman" w:hAnsi="Times New Roman"/>
                <w:b/>
                <w:lang w:val="ro-RO"/>
              </w:rPr>
            </w:pPr>
            <w:r>
              <w:rPr>
                <w:rFonts w:ascii="Times New Roman" w:hAnsi="Times New Roman"/>
                <w:b/>
                <w:lang w:val="ro-RO"/>
              </w:rPr>
              <w:t>3</w:t>
            </w:r>
          </w:p>
        </w:tc>
      </w:tr>
    </w:tbl>
    <w:p w14:paraId="14A2E403" w14:textId="77777777" w:rsidR="00DA3976" w:rsidRDefault="00DA3976" w:rsidP="00DA3976">
      <w:pPr>
        <w:pStyle w:val="ListParagraph"/>
        <w:ind w:left="0"/>
        <w:rPr>
          <w:rFonts w:ascii="Calibri" w:hAnsi="Calibri"/>
          <w:b/>
          <w:sz w:val="22"/>
          <w:szCs w:val="22"/>
        </w:rPr>
      </w:pPr>
    </w:p>
    <w:p w14:paraId="48121371" w14:textId="77777777" w:rsidR="00DA3976" w:rsidRDefault="00DA3976" w:rsidP="00DA3976">
      <w:pPr>
        <w:pStyle w:val="ListParagraph"/>
        <w:ind w:left="357"/>
        <w:rPr>
          <w:b/>
        </w:rPr>
      </w:pPr>
    </w:p>
    <w:p w14:paraId="7880B369" w14:textId="77777777" w:rsidR="00DA3976" w:rsidRDefault="00DA3976" w:rsidP="00DA3976">
      <w:pPr>
        <w:pStyle w:val="ListParagraph"/>
        <w:numPr>
          <w:ilvl w:val="0"/>
          <w:numId w:val="36"/>
        </w:numPr>
        <w:spacing w:line="276" w:lineRule="auto"/>
        <w:ind w:left="714" w:hanging="357"/>
        <w:rPr>
          <w:b/>
        </w:rPr>
      </w:pPr>
      <w:r>
        <w:rPr>
          <w:b/>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222"/>
      </w:tblGrid>
      <w:tr w:rsidR="00DA3976" w14:paraId="7E0C6487" w14:textId="77777777" w:rsidTr="00DA3976">
        <w:tc>
          <w:tcPr>
            <w:tcW w:w="1985" w:type="dxa"/>
            <w:tcBorders>
              <w:top w:val="single" w:sz="4" w:space="0" w:color="000000"/>
              <w:left w:val="single" w:sz="4" w:space="0" w:color="000000"/>
              <w:bottom w:val="single" w:sz="4" w:space="0" w:color="000000"/>
              <w:right w:val="single" w:sz="4" w:space="0" w:color="000000"/>
            </w:tcBorders>
            <w:hideMark/>
          </w:tcPr>
          <w:p w14:paraId="7C6FA96B" w14:textId="77777777" w:rsidR="00DA3976" w:rsidRDefault="00DA3976">
            <w:pPr>
              <w:pStyle w:val="NoSpacing"/>
              <w:spacing w:line="276" w:lineRule="auto"/>
              <w:rPr>
                <w:rFonts w:ascii="Times New Roman" w:hAnsi="Times New Roman"/>
                <w:lang w:val="ro-RO"/>
              </w:rPr>
            </w:pPr>
            <w:r>
              <w:rPr>
                <w:rFonts w:ascii="Times New Roman" w:hAnsi="Times New Roman"/>
                <w:lang w:val="ro-RO"/>
              </w:rPr>
              <w:t>4.1 de curriculum</w:t>
            </w:r>
          </w:p>
        </w:tc>
        <w:tc>
          <w:tcPr>
            <w:tcW w:w="8222" w:type="dxa"/>
            <w:tcBorders>
              <w:top w:val="single" w:sz="4" w:space="0" w:color="000000"/>
              <w:left w:val="single" w:sz="4" w:space="0" w:color="000000"/>
              <w:bottom w:val="single" w:sz="4" w:space="0" w:color="000000"/>
              <w:right w:val="single" w:sz="4" w:space="0" w:color="000000"/>
            </w:tcBorders>
            <w:hideMark/>
          </w:tcPr>
          <w:p w14:paraId="62C36BD3" w14:textId="77777777" w:rsidR="00DA3976" w:rsidRDefault="00DA3976" w:rsidP="00DA3976">
            <w:pPr>
              <w:pStyle w:val="NoSpacing"/>
              <w:numPr>
                <w:ilvl w:val="0"/>
                <w:numId w:val="38"/>
              </w:numPr>
              <w:spacing w:line="276" w:lineRule="auto"/>
              <w:ind w:hanging="686"/>
              <w:rPr>
                <w:rFonts w:ascii="Times New Roman" w:hAnsi="Times New Roman"/>
                <w:lang w:val="ro-RO"/>
              </w:rPr>
            </w:pPr>
            <w:r>
              <w:rPr>
                <w:rFonts w:ascii="Times New Roman" w:hAnsi="Times New Roman"/>
                <w:lang w:val="ro-RO"/>
              </w:rPr>
              <w:t>Nu este cazul</w:t>
            </w:r>
          </w:p>
        </w:tc>
      </w:tr>
      <w:tr w:rsidR="00DA3976" w14:paraId="337DE458" w14:textId="77777777" w:rsidTr="00DA3976">
        <w:tc>
          <w:tcPr>
            <w:tcW w:w="1985" w:type="dxa"/>
            <w:tcBorders>
              <w:top w:val="single" w:sz="4" w:space="0" w:color="000000"/>
              <w:left w:val="single" w:sz="4" w:space="0" w:color="000000"/>
              <w:bottom w:val="single" w:sz="4" w:space="0" w:color="000000"/>
              <w:right w:val="single" w:sz="4" w:space="0" w:color="000000"/>
            </w:tcBorders>
            <w:hideMark/>
          </w:tcPr>
          <w:p w14:paraId="3C7977F1" w14:textId="77777777" w:rsidR="00DA3976" w:rsidRDefault="00DA3976">
            <w:pPr>
              <w:pStyle w:val="NoSpacing"/>
              <w:spacing w:line="276" w:lineRule="auto"/>
              <w:rPr>
                <w:rFonts w:ascii="Times New Roman" w:hAnsi="Times New Roman"/>
                <w:lang w:val="ro-RO"/>
              </w:rPr>
            </w:pPr>
            <w:r>
              <w:rPr>
                <w:rFonts w:ascii="Times New Roman" w:hAnsi="Times New Roman"/>
                <w:lang w:val="ro-RO"/>
              </w:rPr>
              <w:t>4.2 de competenţe</w:t>
            </w:r>
          </w:p>
        </w:tc>
        <w:tc>
          <w:tcPr>
            <w:tcW w:w="8222" w:type="dxa"/>
            <w:tcBorders>
              <w:top w:val="single" w:sz="4" w:space="0" w:color="000000"/>
              <w:left w:val="single" w:sz="4" w:space="0" w:color="000000"/>
              <w:bottom w:val="single" w:sz="4" w:space="0" w:color="000000"/>
              <w:right w:val="single" w:sz="4" w:space="0" w:color="000000"/>
            </w:tcBorders>
            <w:hideMark/>
          </w:tcPr>
          <w:p w14:paraId="1AFB3DC8" w14:textId="77777777" w:rsidR="00DA3976" w:rsidRDefault="00DA3976" w:rsidP="00DA3976">
            <w:pPr>
              <w:pStyle w:val="NoSpacing"/>
              <w:numPr>
                <w:ilvl w:val="0"/>
                <w:numId w:val="38"/>
              </w:numPr>
              <w:spacing w:line="276" w:lineRule="auto"/>
              <w:ind w:hanging="686"/>
              <w:rPr>
                <w:rFonts w:ascii="Times New Roman" w:hAnsi="Times New Roman"/>
                <w:lang w:val="ro-RO"/>
              </w:rPr>
            </w:pPr>
            <w:r>
              <w:rPr>
                <w:rFonts w:ascii="Times New Roman" w:hAnsi="Times New Roman"/>
                <w:lang w:val="ro-RO"/>
              </w:rPr>
              <w:t>Nu este cazul</w:t>
            </w:r>
          </w:p>
        </w:tc>
      </w:tr>
    </w:tbl>
    <w:p w14:paraId="06AE8E6E" w14:textId="77777777" w:rsidR="00DA3976" w:rsidRDefault="00DA3976" w:rsidP="00DA3976"/>
    <w:p w14:paraId="719AC55C" w14:textId="77777777" w:rsidR="00DA3976" w:rsidRDefault="00DA3976" w:rsidP="00DA3976">
      <w:pPr>
        <w:pStyle w:val="ListParagraph"/>
        <w:numPr>
          <w:ilvl w:val="0"/>
          <w:numId w:val="36"/>
        </w:numPr>
        <w:spacing w:line="276" w:lineRule="auto"/>
        <w:ind w:left="714" w:hanging="357"/>
        <w:rPr>
          <w:b/>
        </w:rPr>
      </w:pPr>
      <w:r>
        <w:rPr>
          <w:b/>
        </w:rPr>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812"/>
      </w:tblGrid>
      <w:tr w:rsidR="00DA3976" w14:paraId="72C521A7" w14:textId="77777777" w:rsidTr="00DA3976">
        <w:tc>
          <w:tcPr>
            <w:tcW w:w="4395" w:type="dxa"/>
            <w:tcBorders>
              <w:top w:val="single" w:sz="4" w:space="0" w:color="000000"/>
              <w:left w:val="single" w:sz="4" w:space="0" w:color="000000"/>
              <w:bottom w:val="single" w:sz="4" w:space="0" w:color="000000"/>
              <w:right w:val="single" w:sz="4" w:space="0" w:color="000000"/>
            </w:tcBorders>
            <w:hideMark/>
          </w:tcPr>
          <w:p w14:paraId="59924B7D" w14:textId="77777777" w:rsidR="00DA3976" w:rsidRDefault="00DA3976">
            <w:pPr>
              <w:pStyle w:val="NoSpacing"/>
              <w:spacing w:line="360" w:lineRule="auto"/>
              <w:rPr>
                <w:rFonts w:ascii="Times New Roman" w:hAnsi="Times New Roman"/>
                <w:lang w:val="ro-RO"/>
              </w:rPr>
            </w:pPr>
            <w:r>
              <w:rPr>
                <w:rFonts w:ascii="Times New Roman" w:hAnsi="Times New Roman"/>
                <w:lang w:val="ro-RO"/>
              </w:rPr>
              <w:t>5.1 de desfăşurare a cursului</w:t>
            </w:r>
          </w:p>
        </w:tc>
        <w:tc>
          <w:tcPr>
            <w:tcW w:w="5812" w:type="dxa"/>
            <w:tcBorders>
              <w:top w:val="single" w:sz="4" w:space="0" w:color="000000"/>
              <w:left w:val="single" w:sz="4" w:space="0" w:color="000000"/>
              <w:bottom w:val="single" w:sz="4" w:space="0" w:color="000000"/>
              <w:right w:val="single" w:sz="4" w:space="0" w:color="000000"/>
            </w:tcBorders>
            <w:hideMark/>
          </w:tcPr>
          <w:p w14:paraId="5C66D7FF" w14:textId="77777777" w:rsidR="00DA3976" w:rsidRDefault="00DA3976" w:rsidP="00DA3976">
            <w:pPr>
              <w:pStyle w:val="NoSpacing"/>
              <w:numPr>
                <w:ilvl w:val="0"/>
                <w:numId w:val="38"/>
              </w:numPr>
              <w:ind w:left="34" w:firstLine="283"/>
              <w:rPr>
                <w:rFonts w:ascii="Times New Roman" w:hAnsi="Times New Roman"/>
                <w:lang w:val="ro-RO"/>
              </w:rPr>
            </w:pPr>
            <w:r>
              <w:rPr>
                <w:rFonts w:ascii="Times New Roman" w:hAnsi="Times New Roman"/>
                <w:lang w:val="ro-RO"/>
              </w:rPr>
              <w:t>Îndeplinirea sarcinilor de curs pentru evaluarea continuă este condiție obligatorie pentru evaluarea finală;</w:t>
            </w:r>
          </w:p>
          <w:p w14:paraId="70792674" w14:textId="77777777" w:rsidR="00DA3976" w:rsidRDefault="00DA3976" w:rsidP="00DA3976">
            <w:pPr>
              <w:numPr>
                <w:ilvl w:val="0"/>
                <w:numId w:val="38"/>
              </w:numPr>
              <w:ind w:left="34" w:firstLine="283"/>
              <w:jc w:val="both"/>
              <w:rPr>
                <w:sz w:val="20"/>
              </w:rPr>
            </w:pPr>
            <w:r>
              <w:rPr>
                <w:sz w:val="20"/>
              </w:rPr>
              <w:lastRenderedPageBreak/>
              <w:t>Studenții nu se vor prezenta la prelegeri, seminarii/laboratoare cu telefoanele mobile deschise. De asemenea, nu vor fi tolerate convorbirile telefonice în timpul cursului, nici părăsirea de către studenți a sălii de curs în vederea preluării apelurilor telefonice personale;</w:t>
            </w:r>
          </w:p>
        </w:tc>
      </w:tr>
      <w:tr w:rsidR="00DA3976" w14:paraId="7F32044F" w14:textId="77777777" w:rsidTr="00DA3976">
        <w:tc>
          <w:tcPr>
            <w:tcW w:w="4395" w:type="dxa"/>
            <w:tcBorders>
              <w:top w:val="single" w:sz="4" w:space="0" w:color="000000"/>
              <w:left w:val="single" w:sz="4" w:space="0" w:color="000000"/>
              <w:bottom w:val="single" w:sz="4" w:space="0" w:color="000000"/>
              <w:right w:val="single" w:sz="4" w:space="0" w:color="000000"/>
            </w:tcBorders>
            <w:hideMark/>
          </w:tcPr>
          <w:p w14:paraId="0FA90B11" w14:textId="77777777" w:rsidR="00DA3976" w:rsidRDefault="00DA3976">
            <w:pPr>
              <w:pStyle w:val="NoSpacing"/>
              <w:spacing w:line="360" w:lineRule="auto"/>
              <w:rPr>
                <w:rFonts w:ascii="Times New Roman" w:eastAsia="Calibri" w:hAnsi="Times New Roman"/>
                <w:lang w:val="ro-RO"/>
              </w:rPr>
            </w:pPr>
            <w:r>
              <w:rPr>
                <w:rFonts w:ascii="Times New Roman" w:hAnsi="Times New Roman"/>
                <w:lang w:val="ro-RO"/>
              </w:rPr>
              <w:lastRenderedPageBreak/>
              <w:t>5.2 de desfăşurare a seminarului</w:t>
            </w:r>
          </w:p>
        </w:tc>
        <w:tc>
          <w:tcPr>
            <w:tcW w:w="5812" w:type="dxa"/>
            <w:tcBorders>
              <w:top w:val="single" w:sz="4" w:space="0" w:color="000000"/>
              <w:left w:val="single" w:sz="4" w:space="0" w:color="000000"/>
              <w:bottom w:val="single" w:sz="4" w:space="0" w:color="000000"/>
              <w:right w:val="single" w:sz="4" w:space="0" w:color="000000"/>
            </w:tcBorders>
            <w:hideMark/>
          </w:tcPr>
          <w:p w14:paraId="631A4757" w14:textId="77777777" w:rsidR="00DA3976" w:rsidRDefault="00DA3976" w:rsidP="00DA3976">
            <w:pPr>
              <w:pStyle w:val="NoSpacing"/>
              <w:numPr>
                <w:ilvl w:val="0"/>
                <w:numId w:val="38"/>
              </w:numPr>
              <w:ind w:left="34" w:firstLine="283"/>
              <w:rPr>
                <w:rFonts w:ascii="Times New Roman" w:hAnsi="Times New Roman"/>
                <w:lang w:val="ro-RO"/>
              </w:rPr>
            </w:pPr>
            <w:r>
              <w:rPr>
                <w:rFonts w:ascii="Times New Roman" w:hAnsi="Times New Roman"/>
                <w:lang w:val="ro-RO"/>
              </w:rPr>
              <w:t>Îndeplinirea sarcinilor de seminar pentru evaluarea continuă este condiție obligatorie pentru evaluarea finală;</w:t>
            </w:r>
          </w:p>
          <w:p w14:paraId="022FCF58" w14:textId="066F3C5E" w:rsidR="00DA3976" w:rsidRDefault="00DA3976" w:rsidP="00DA3976">
            <w:pPr>
              <w:pStyle w:val="NoSpacing"/>
              <w:numPr>
                <w:ilvl w:val="0"/>
                <w:numId w:val="38"/>
              </w:numPr>
              <w:ind w:left="34" w:firstLine="283"/>
              <w:rPr>
                <w:rFonts w:ascii="Times New Roman" w:hAnsi="Times New Roman"/>
                <w:lang w:val="ro-RO"/>
              </w:rPr>
            </w:pPr>
            <w:r>
              <w:rPr>
                <w:rFonts w:ascii="Times New Roman" w:hAnsi="Times New Roman"/>
                <w:sz w:val="20"/>
                <w:szCs w:val="24"/>
                <w:lang w:val="ro-RO"/>
              </w:rPr>
              <w:t xml:space="preserve">Termenul predării lucrării de seminar este stabilit de titular de comun acord cu studenții. Nu se vor accepta cererile de amânare a acestuia pe motive altfel decât obiectiv întemeiate. </w:t>
            </w:r>
          </w:p>
        </w:tc>
      </w:tr>
      <w:tr w:rsidR="00DA3976" w14:paraId="30F842ED" w14:textId="77777777" w:rsidTr="00DA3976">
        <w:tc>
          <w:tcPr>
            <w:tcW w:w="4395" w:type="dxa"/>
            <w:tcBorders>
              <w:top w:val="single" w:sz="4" w:space="0" w:color="000000"/>
              <w:left w:val="single" w:sz="4" w:space="0" w:color="000000"/>
              <w:bottom w:val="single" w:sz="4" w:space="0" w:color="000000"/>
              <w:right w:val="single" w:sz="4" w:space="0" w:color="000000"/>
            </w:tcBorders>
            <w:hideMark/>
          </w:tcPr>
          <w:p w14:paraId="3CDC4463" w14:textId="77777777" w:rsidR="00DA3976" w:rsidRDefault="00DA3976">
            <w:pPr>
              <w:pStyle w:val="NoSpacing"/>
              <w:spacing w:line="360" w:lineRule="auto"/>
              <w:rPr>
                <w:rFonts w:ascii="Times New Roman" w:hAnsi="Times New Roman"/>
                <w:lang w:val="ro-RO"/>
              </w:rPr>
            </w:pPr>
            <w:r>
              <w:rPr>
                <w:rFonts w:ascii="Times New Roman" w:hAnsi="Times New Roman"/>
                <w:lang w:val="ro-RO"/>
              </w:rPr>
              <w:t>5.3 de desfăşurare a laboratorului</w:t>
            </w:r>
          </w:p>
        </w:tc>
        <w:tc>
          <w:tcPr>
            <w:tcW w:w="5812" w:type="dxa"/>
            <w:tcBorders>
              <w:top w:val="single" w:sz="4" w:space="0" w:color="000000"/>
              <w:left w:val="single" w:sz="4" w:space="0" w:color="000000"/>
              <w:bottom w:val="single" w:sz="4" w:space="0" w:color="000000"/>
              <w:right w:val="single" w:sz="4" w:space="0" w:color="000000"/>
            </w:tcBorders>
          </w:tcPr>
          <w:p w14:paraId="693853EB" w14:textId="77777777" w:rsidR="00DA3976" w:rsidRDefault="00DA3976" w:rsidP="00DA3976">
            <w:pPr>
              <w:pStyle w:val="NoSpacing"/>
              <w:numPr>
                <w:ilvl w:val="0"/>
                <w:numId w:val="38"/>
              </w:numPr>
              <w:spacing w:line="360" w:lineRule="auto"/>
              <w:ind w:hanging="686"/>
              <w:rPr>
                <w:rFonts w:ascii="Times New Roman" w:hAnsi="Times New Roman"/>
                <w:lang w:val="ro-RO"/>
              </w:rPr>
            </w:pPr>
          </w:p>
        </w:tc>
      </w:tr>
    </w:tbl>
    <w:p w14:paraId="3F2C4ECC" w14:textId="77777777" w:rsidR="00DA3976" w:rsidRDefault="00DA3976" w:rsidP="00DA3976">
      <w:pPr>
        <w:pStyle w:val="ListParagraph"/>
        <w:rPr>
          <w:sz w:val="22"/>
          <w:szCs w:val="22"/>
        </w:rPr>
      </w:pPr>
    </w:p>
    <w:p w14:paraId="21D7B3A4" w14:textId="77777777" w:rsidR="00DA3976" w:rsidRDefault="00DA3976" w:rsidP="00DA3976">
      <w:pPr>
        <w:pStyle w:val="ListParagraph"/>
        <w:numPr>
          <w:ilvl w:val="0"/>
          <w:numId w:val="36"/>
        </w:numPr>
        <w:spacing w:line="276" w:lineRule="auto"/>
        <w:ind w:left="714" w:hanging="357"/>
        <w:rPr>
          <w:b/>
        </w:rPr>
      </w:pPr>
      <w:r>
        <w:rPr>
          <w:b/>
        </w:rPr>
        <w:t>Competenţele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4"/>
      </w:tblGrid>
      <w:tr w:rsidR="00DA3976" w14:paraId="6EEFBA21" w14:textId="77777777" w:rsidTr="00DA3976">
        <w:trPr>
          <w:cantSplit/>
          <w:trHeight w:val="2713"/>
        </w:trPr>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6B1351A6" w14:textId="77777777" w:rsidR="00DA3976" w:rsidRDefault="00DA3976">
            <w:pPr>
              <w:pStyle w:val="NoSpacing"/>
              <w:ind w:left="113" w:right="113"/>
              <w:jc w:val="center"/>
              <w:rPr>
                <w:rFonts w:ascii="Times New Roman" w:hAnsi="Times New Roman"/>
                <w:lang w:val="ro-RO"/>
              </w:rPr>
            </w:pPr>
            <w:r>
              <w:rPr>
                <w:rFonts w:ascii="Times New Roman" w:hAnsi="Times New Roman"/>
                <w:lang w:val="ro-RO"/>
              </w:rPr>
              <w:t>Competenţe profesionale</w:t>
            </w:r>
          </w:p>
        </w:tc>
        <w:tc>
          <w:tcPr>
            <w:tcW w:w="9214" w:type="dxa"/>
            <w:tcBorders>
              <w:top w:val="single" w:sz="4" w:space="0" w:color="000000"/>
              <w:left w:val="single" w:sz="4" w:space="0" w:color="000000"/>
              <w:bottom w:val="single" w:sz="4" w:space="0" w:color="000000"/>
              <w:right w:val="single" w:sz="4" w:space="0" w:color="000000"/>
            </w:tcBorders>
            <w:hideMark/>
          </w:tcPr>
          <w:p w14:paraId="5F303A8C"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cunoască</w:t>
            </w:r>
            <w:r>
              <w:rPr>
                <w:rFonts w:ascii="Times New Roman" w:hAnsi="Times New Roman"/>
                <w:b/>
                <w:lang w:val="ro-RO"/>
              </w:rPr>
              <w:t xml:space="preserve"> </w:t>
            </w:r>
            <w:r>
              <w:rPr>
                <w:rFonts w:ascii="Times New Roman" w:hAnsi="Times New Roman"/>
                <w:lang w:val="ro-RO"/>
              </w:rPr>
              <w:t xml:space="preserve">terminologia utilizată în </w:t>
            </w:r>
            <w:r>
              <w:fldChar w:fldCharType="begin"/>
            </w:r>
            <w:r>
              <w:instrText>HYPERLINK "http://www.provitabucuresti.ro/resurse/legislatia-familiei/124-adoptia-plasamentul-familial"</w:instrText>
            </w:r>
            <w:r>
              <w:fldChar w:fldCharType="separate"/>
            </w:r>
            <w:proofErr w:type="spellStart"/>
            <w:r>
              <w:rPr>
                <w:rStyle w:val="Hyperlink"/>
                <w:rFonts w:ascii="Times New Roman" w:hAnsi="Times New Roman"/>
              </w:rPr>
              <w:t>Adopţia</w:t>
            </w:r>
            <w:proofErr w:type="spellEnd"/>
            <w:r>
              <w:rPr>
                <w:rStyle w:val="Hyperlink"/>
                <w:rFonts w:ascii="Times New Roman" w:hAnsi="Times New Roman"/>
              </w:rPr>
              <w:t xml:space="preserve"> </w:t>
            </w:r>
            <w:proofErr w:type="spellStart"/>
            <w:r>
              <w:rPr>
                <w:rStyle w:val="Hyperlink"/>
                <w:rFonts w:ascii="Times New Roman" w:hAnsi="Times New Roman"/>
              </w:rPr>
              <w:t>şi</w:t>
            </w:r>
            <w:proofErr w:type="spellEnd"/>
            <w:r>
              <w:rPr>
                <w:rStyle w:val="Hyperlink"/>
                <w:rFonts w:ascii="Times New Roman" w:hAnsi="Times New Roman"/>
              </w:rPr>
              <w:t xml:space="preserve"> </w:t>
            </w:r>
            <w:proofErr w:type="spellStart"/>
            <w:r>
              <w:rPr>
                <w:rStyle w:val="Hyperlink"/>
                <w:rFonts w:ascii="Times New Roman" w:hAnsi="Times New Roman"/>
              </w:rPr>
              <w:t>plasamentul</w:t>
            </w:r>
            <w:proofErr w:type="spellEnd"/>
            <w:r>
              <w:rPr>
                <w:rStyle w:val="Hyperlink"/>
                <w:rFonts w:ascii="Times New Roman" w:hAnsi="Times New Roman"/>
              </w:rPr>
              <w:t xml:space="preserve"> familial</w:t>
            </w:r>
            <w:r>
              <w:fldChar w:fldCharType="end"/>
            </w:r>
            <w:r>
              <w:rPr>
                <w:rFonts w:ascii="Times New Roman" w:hAnsi="Times New Roman"/>
                <w:lang w:val="ro-RO"/>
              </w:rPr>
              <w:t>;</w:t>
            </w:r>
          </w:p>
          <w:p w14:paraId="584306C4"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își însușească abilităţi de raţionare, analiză şi evaluare a unor situaţii dilematice din punct de vedere deontologic;</w:t>
            </w:r>
          </w:p>
          <w:p w14:paraId="1E677B5A"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recunoască facil cazurile individuale care necesită orientare către servicii socio-medicale, acompaniere și/sau referire/semnalare către serviciile/autoritățile competente;</w:t>
            </w:r>
          </w:p>
          <w:p w14:paraId="02F3DFA0" w14:textId="77777777" w:rsidR="00DA3976" w:rsidRDefault="00DA3976" w:rsidP="00DA3976">
            <w:pPr>
              <w:numPr>
                <w:ilvl w:val="0"/>
                <w:numId w:val="38"/>
              </w:numPr>
            </w:pPr>
            <w:r>
              <w:t>Să adopte o strategie generală de evaluare a cazuisticii asistențiale  pe baza argumentelor pro şi contra;</w:t>
            </w:r>
          </w:p>
          <w:p w14:paraId="60D6ABE1"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 xml:space="preserve">să elaboreze  </w:t>
            </w:r>
            <w:r>
              <w:rPr>
                <w:rFonts w:ascii="Times New Roman" w:hAnsi="Times New Roman"/>
                <w:b/>
                <w:i/>
                <w:lang w:val="ro-RO"/>
              </w:rPr>
              <w:t xml:space="preserve">Planul de intervenție personalizat </w:t>
            </w:r>
            <w:r>
              <w:rPr>
                <w:rFonts w:ascii="Times New Roman" w:hAnsi="Times New Roman"/>
                <w:lang w:val="ro-RO"/>
              </w:rPr>
              <w:t>cu finalitate „</w:t>
            </w:r>
            <w:r>
              <w:rPr>
                <w:rFonts w:ascii="Times New Roman" w:hAnsi="Times New Roman"/>
                <w:i/>
                <w:lang w:val="ro-RO"/>
              </w:rPr>
              <w:t>adopție</w:t>
            </w:r>
            <w:r>
              <w:rPr>
                <w:rFonts w:ascii="Times New Roman" w:hAnsi="Times New Roman"/>
                <w:lang w:val="ro-RO"/>
              </w:rPr>
              <w:t>” sau „</w:t>
            </w:r>
            <w:r>
              <w:rPr>
                <w:rFonts w:ascii="Times New Roman" w:hAnsi="Times New Roman"/>
                <w:i/>
                <w:lang w:val="ro-RO"/>
              </w:rPr>
              <w:t>plasament familial</w:t>
            </w:r>
            <w:r>
              <w:rPr>
                <w:rFonts w:ascii="Times New Roman" w:hAnsi="Times New Roman"/>
                <w:lang w:val="ro-RO"/>
              </w:rPr>
              <w:t>” pentru persoanele cu probleme sociale sau pentru grupurile cu problematică specifică disciplinei identificate în teritoriul arondat;</w:t>
            </w:r>
          </w:p>
          <w:p w14:paraId="268CBDC5"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evalueze atât ca specialist, cât și în echipă multidisciplinară  cazuistica individuală din teritoriul arondat.</w:t>
            </w:r>
          </w:p>
          <w:p w14:paraId="0058EFAF"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 xml:space="preserve">Să identifice și să aleagă și să propună clientului/beneficiarului metodele optime de soluţionare a problemelor legate de </w:t>
            </w:r>
            <w:r>
              <w:fldChar w:fldCharType="begin"/>
            </w:r>
            <w:r>
              <w:instrText>HYPERLINK "http://www.provitabucuresti.ro/resurse/legislatia-familiei/124-adoptia-plasamentul-familial"</w:instrText>
            </w:r>
            <w:r>
              <w:fldChar w:fldCharType="separate"/>
            </w:r>
            <w:proofErr w:type="spellStart"/>
            <w:r>
              <w:rPr>
                <w:rStyle w:val="Hyperlink"/>
                <w:rFonts w:ascii="Times New Roman" w:hAnsi="Times New Roman"/>
              </w:rPr>
              <w:t>Adopţia</w:t>
            </w:r>
            <w:proofErr w:type="spellEnd"/>
            <w:r>
              <w:rPr>
                <w:rStyle w:val="Hyperlink"/>
                <w:rFonts w:ascii="Times New Roman" w:hAnsi="Times New Roman"/>
              </w:rPr>
              <w:t xml:space="preserve"> </w:t>
            </w:r>
            <w:proofErr w:type="spellStart"/>
            <w:r>
              <w:rPr>
                <w:rStyle w:val="Hyperlink"/>
                <w:rFonts w:ascii="Times New Roman" w:hAnsi="Times New Roman"/>
              </w:rPr>
              <w:t>şi</w:t>
            </w:r>
            <w:proofErr w:type="spellEnd"/>
            <w:r>
              <w:rPr>
                <w:rStyle w:val="Hyperlink"/>
                <w:rFonts w:ascii="Times New Roman" w:hAnsi="Times New Roman"/>
              </w:rPr>
              <w:t xml:space="preserve"> </w:t>
            </w:r>
            <w:proofErr w:type="spellStart"/>
            <w:r>
              <w:rPr>
                <w:rStyle w:val="Hyperlink"/>
                <w:rFonts w:ascii="Times New Roman" w:hAnsi="Times New Roman"/>
              </w:rPr>
              <w:t>plasamentul</w:t>
            </w:r>
            <w:proofErr w:type="spellEnd"/>
            <w:r>
              <w:rPr>
                <w:rStyle w:val="Hyperlink"/>
                <w:rFonts w:ascii="Times New Roman" w:hAnsi="Times New Roman"/>
              </w:rPr>
              <w:t xml:space="preserve"> familial</w:t>
            </w:r>
            <w:r>
              <w:fldChar w:fldCharType="end"/>
            </w:r>
            <w:r>
              <w:rPr>
                <w:rFonts w:ascii="Times New Roman" w:hAnsi="Times New Roman"/>
                <w:lang w:val="ro-RO"/>
              </w:rPr>
              <w:t>;</w:t>
            </w:r>
          </w:p>
        </w:tc>
      </w:tr>
      <w:tr w:rsidR="00DA3976" w14:paraId="3296BB18" w14:textId="77777777" w:rsidTr="00DA3976">
        <w:trPr>
          <w:cantSplit/>
          <w:trHeight w:val="2524"/>
        </w:trPr>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7DC46E9C" w14:textId="77777777" w:rsidR="00DA3976" w:rsidRDefault="00DA3976">
            <w:pPr>
              <w:pStyle w:val="NoSpacing"/>
              <w:ind w:left="113" w:right="113"/>
              <w:jc w:val="center"/>
              <w:rPr>
                <w:rFonts w:ascii="Times New Roman" w:hAnsi="Times New Roman"/>
                <w:lang w:val="ro-RO"/>
              </w:rPr>
            </w:pPr>
            <w:r>
              <w:rPr>
                <w:rFonts w:ascii="Times New Roman" w:hAnsi="Times New Roman"/>
                <w:lang w:val="ro-RO"/>
              </w:rPr>
              <w:t>Competenţe transversale</w:t>
            </w:r>
          </w:p>
        </w:tc>
        <w:tc>
          <w:tcPr>
            <w:tcW w:w="9214" w:type="dxa"/>
            <w:tcBorders>
              <w:top w:val="single" w:sz="4" w:space="0" w:color="000000"/>
              <w:left w:val="single" w:sz="4" w:space="0" w:color="000000"/>
              <w:bottom w:val="single" w:sz="4" w:space="0" w:color="000000"/>
              <w:right w:val="single" w:sz="4" w:space="0" w:color="000000"/>
            </w:tcBorders>
            <w:hideMark/>
          </w:tcPr>
          <w:p w14:paraId="73D4512D"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demonstreze preocupare pentru perfecţionarea profesională prin antrenarea abilităţilor de gândire critică;</w:t>
            </w:r>
          </w:p>
          <w:p w14:paraId="333B2AF4"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Dezvoltarea şi responsabilizarea studentului ca fiinţă umană membră a unei comunități (societăți), parte a unui proces de învăţare pe tot parcursul vieţii;</w:t>
            </w:r>
          </w:p>
          <w:p w14:paraId="7FEB9300"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De evaluare în echipă multidisciplinară a cazuisticii individuale și de grup (comunitare) din teritoriul arondat;</w:t>
            </w:r>
          </w:p>
          <w:p w14:paraId="0B736854"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De intervenție în echipă multidisciplinară asupra cazuisticii individuale și de grup (comunitare) din teritoriul arondat, semnalate sau referite;</w:t>
            </w:r>
          </w:p>
          <w:p w14:paraId="657625C5"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formarea responsabilităţii şi autonomiei acţionale individuale a persoanei ca parte a societăţii cunoaşterii cu accent pe a învăţa să înveţi – element esenţial al educaţiei pe întreg parcursul vieţii</w:t>
            </w:r>
          </w:p>
          <w:p w14:paraId="0093ECCF" w14:textId="77777777" w:rsidR="00DA3976" w:rsidRDefault="00DA3976" w:rsidP="00DA3976">
            <w:pPr>
              <w:numPr>
                <w:ilvl w:val="0"/>
                <w:numId w:val="38"/>
              </w:numPr>
            </w:pPr>
            <w:r>
              <w:t>Să demonstreze implicarea în activităţi ştiinţifice, cum ar fi elaborarea unor articole şi studii de specialitate;</w:t>
            </w:r>
          </w:p>
          <w:p w14:paraId="45F06670" w14:textId="77777777" w:rsidR="00DA3976" w:rsidRDefault="00DA3976" w:rsidP="00DA3976">
            <w:pPr>
              <w:pStyle w:val="NoSpacing"/>
              <w:numPr>
                <w:ilvl w:val="0"/>
                <w:numId w:val="38"/>
              </w:numPr>
              <w:rPr>
                <w:rFonts w:ascii="Times New Roman" w:hAnsi="Times New Roman"/>
                <w:lang w:val="ro-RO"/>
              </w:rPr>
            </w:pPr>
            <w:r>
              <w:rPr>
                <w:rFonts w:ascii="Times New Roman" w:hAnsi="Times New Roman"/>
                <w:lang w:val="ro-RO"/>
              </w:rPr>
              <w:t>Să participe la proiecte având caracter ştiinţific, compatibile cu cerinţele integrării în învăţământul european</w:t>
            </w:r>
          </w:p>
        </w:tc>
      </w:tr>
    </w:tbl>
    <w:p w14:paraId="5B9455F1" w14:textId="77777777" w:rsidR="00DA3976" w:rsidRDefault="00DA3976" w:rsidP="00DA3976">
      <w:pPr>
        <w:rPr>
          <w:sz w:val="22"/>
          <w:szCs w:val="22"/>
        </w:rPr>
      </w:pPr>
    </w:p>
    <w:p w14:paraId="64B1F0AA" w14:textId="77777777" w:rsidR="00DA3976" w:rsidRDefault="00DA3976" w:rsidP="00DA3976">
      <w:pPr>
        <w:pStyle w:val="ListParagraph"/>
        <w:numPr>
          <w:ilvl w:val="0"/>
          <w:numId w:val="36"/>
        </w:numPr>
        <w:spacing w:line="276" w:lineRule="auto"/>
        <w:ind w:left="714" w:hanging="357"/>
        <w:rPr>
          <w:b/>
        </w:rPr>
      </w:pPr>
      <w:r>
        <w:rPr>
          <w:b/>
        </w:rPr>
        <w:t>Obiectivele disciplinei (reieşind din grila competenţelor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804"/>
      </w:tblGrid>
      <w:tr w:rsidR="00DA3976" w14:paraId="75B6173F" w14:textId="77777777" w:rsidTr="00DA3976">
        <w:tc>
          <w:tcPr>
            <w:tcW w:w="3403" w:type="dxa"/>
            <w:tcBorders>
              <w:top w:val="single" w:sz="4" w:space="0" w:color="000000"/>
              <w:left w:val="single" w:sz="4" w:space="0" w:color="000000"/>
              <w:bottom w:val="single" w:sz="4" w:space="0" w:color="000000"/>
              <w:right w:val="single" w:sz="4" w:space="0" w:color="000000"/>
            </w:tcBorders>
            <w:hideMark/>
          </w:tcPr>
          <w:p w14:paraId="196A9C1A" w14:textId="77777777" w:rsidR="00DA3976" w:rsidRDefault="00DA3976">
            <w:pPr>
              <w:pStyle w:val="NoSpacing"/>
              <w:rPr>
                <w:rFonts w:ascii="Times New Roman" w:hAnsi="Times New Roman"/>
                <w:lang w:val="ro-RO"/>
              </w:rPr>
            </w:pPr>
            <w:r>
              <w:rPr>
                <w:rFonts w:ascii="Times New Roman" w:hAnsi="Times New Roman"/>
                <w:lang w:val="ro-RO"/>
              </w:rPr>
              <w:t>7.1 Obiectivul general al disciplinei</w:t>
            </w:r>
          </w:p>
        </w:tc>
        <w:tc>
          <w:tcPr>
            <w:tcW w:w="6804" w:type="dxa"/>
            <w:tcBorders>
              <w:top w:val="single" w:sz="4" w:space="0" w:color="000000"/>
              <w:left w:val="single" w:sz="4" w:space="0" w:color="000000"/>
              <w:bottom w:val="single" w:sz="4" w:space="0" w:color="000000"/>
              <w:right w:val="single" w:sz="4" w:space="0" w:color="000000"/>
            </w:tcBorders>
            <w:hideMark/>
          </w:tcPr>
          <w:p w14:paraId="29F34BF7" w14:textId="77777777" w:rsidR="00DA3976" w:rsidRDefault="00DA3976" w:rsidP="00DA3976">
            <w:pPr>
              <w:pStyle w:val="NoSpacing"/>
              <w:numPr>
                <w:ilvl w:val="0"/>
                <w:numId w:val="38"/>
              </w:numPr>
              <w:ind w:hanging="687"/>
              <w:rPr>
                <w:rFonts w:ascii="Times New Roman" w:hAnsi="Times New Roman"/>
                <w:lang w:val="ro-RO"/>
              </w:rPr>
            </w:pPr>
            <w:r>
              <w:rPr>
                <w:rFonts w:ascii="Times New Roman" w:hAnsi="Times New Roman"/>
                <w:sz w:val="20"/>
                <w:szCs w:val="24"/>
                <w:lang w:val="ro-RO"/>
              </w:rPr>
              <w:t xml:space="preserve">Să se familiarizeze cu prevederile legale referitoare la </w:t>
            </w:r>
            <w:r>
              <w:fldChar w:fldCharType="begin"/>
            </w:r>
            <w:r>
              <w:instrText>HYPERLINK "http://www.provitabucuresti.ro/resurse/legislatia-familiei/124-adoptia-plasamentul-familial"</w:instrText>
            </w:r>
            <w:r>
              <w:fldChar w:fldCharType="separate"/>
            </w:r>
            <w:proofErr w:type="spellStart"/>
            <w:r>
              <w:rPr>
                <w:rStyle w:val="Hyperlink"/>
                <w:rFonts w:ascii="Times New Roman" w:hAnsi="Times New Roman"/>
              </w:rPr>
              <w:t>Adopţia</w:t>
            </w:r>
            <w:proofErr w:type="spellEnd"/>
            <w:r>
              <w:rPr>
                <w:rStyle w:val="Hyperlink"/>
                <w:rFonts w:ascii="Times New Roman" w:hAnsi="Times New Roman"/>
              </w:rPr>
              <w:t xml:space="preserve"> </w:t>
            </w:r>
            <w:proofErr w:type="spellStart"/>
            <w:r>
              <w:rPr>
                <w:rStyle w:val="Hyperlink"/>
                <w:rFonts w:ascii="Times New Roman" w:hAnsi="Times New Roman"/>
              </w:rPr>
              <w:t>şi</w:t>
            </w:r>
            <w:proofErr w:type="spellEnd"/>
            <w:r>
              <w:rPr>
                <w:rStyle w:val="Hyperlink"/>
                <w:rFonts w:ascii="Times New Roman" w:hAnsi="Times New Roman"/>
              </w:rPr>
              <w:t xml:space="preserve"> </w:t>
            </w:r>
            <w:proofErr w:type="spellStart"/>
            <w:r>
              <w:rPr>
                <w:rStyle w:val="Hyperlink"/>
                <w:rFonts w:ascii="Times New Roman" w:hAnsi="Times New Roman"/>
              </w:rPr>
              <w:t>plasamentul</w:t>
            </w:r>
            <w:proofErr w:type="spellEnd"/>
            <w:r>
              <w:rPr>
                <w:rStyle w:val="Hyperlink"/>
                <w:rFonts w:ascii="Times New Roman" w:hAnsi="Times New Roman"/>
              </w:rPr>
              <w:t xml:space="preserve"> familial</w:t>
            </w:r>
            <w:r>
              <w:fldChar w:fldCharType="end"/>
            </w:r>
            <w:r>
              <w:rPr>
                <w:rFonts w:ascii="Times New Roman" w:hAnsi="Times New Roman"/>
                <w:lang w:val="ro-RO"/>
              </w:rPr>
              <w:t xml:space="preserve">, cu problematica și noțiunile acestora ce au impact asupra cazuisticii asistenței sociale; </w:t>
            </w:r>
          </w:p>
        </w:tc>
      </w:tr>
      <w:tr w:rsidR="00DA3976" w14:paraId="358BFEE8" w14:textId="77777777" w:rsidTr="00DA3976">
        <w:tc>
          <w:tcPr>
            <w:tcW w:w="3403" w:type="dxa"/>
            <w:tcBorders>
              <w:top w:val="single" w:sz="4" w:space="0" w:color="000000"/>
              <w:left w:val="single" w:sz="4" w:space="0" w:color="000000"/>
              <w:bottom w:val="single" w:sz="4" w:space="0" w:color="000000"/>
              <w:right w:val="single" w:sz="4" w:space="0" w:color="000000"/>
            </w:tcBorders>
            <w:hideMark/>
          </w:tcPr>
          <w:p w14:paraId="65A6C7E4" w14:textId="77777777" w:rsidR="00DA3976" w:rsidRDefault="00DA3976">
            <w:pPr>
              <w:pStyle w:val="NoSpacing"/>
              <w:rPr>
                <w:rFonts w:ascii="Times New Roman" w:hAnsi="Times New Roman"/>
                <w:lang w:val="ro-RO"/>
              </w:rPr>
            </w:pPr>
            <w:r>
              <w:rPr>
                <w:rFonts w:ascii="Times New Roman" w:hAnsi="Times New Roman"/>
                <w:lang w:val="ro-RO"/>
              </w:rPr>
              <w:t>7.2 Obiectivele specifice</w:t>
            </w:r>
          </w:p>
        </w:tc>
        <w:tc>
          <w:tcPr>
            <w:tcW w:w="6804" w:type="dxa"/>
            <w:tcBorders>
              <w:top w:val="single" w:sz="4" w:space="0" w:color="000000"/>
              <w:left w:val="single" w:sz="4" w:space="0" w:color="000000"/>
              <w:bottom w:val="single" w:sz="4" w:space="0" w:color="000000"/>
              <w:right w:val="single" w:sz="4" w:space="0" w:color="000000"/>
            </w:tcBorders>
            <w:hideMark/>
          </w:tcPr>
          <w:p w14:paraId="4A4F6758" w14:textId="77777777" w:rsidR="00DA3976" w:rsidRDefault="00DA3976" w:rsidP="00DA3976">
            <w:pPr>
              <w:numPr>
                <w:ilvl w:val="0"/>
                <w:numId w:val="38"/>
              </w:numPr>
              <w:rPr>
                <w:sz w:val="20"/>
                <w:szCs w:val="20"/>
              </w:rPr>
            </w:pPr>
            <w:r>
              <w:rPr>
                <w:sz w:val="20"/>
                <w:szCs w:val="20"/>
              </w:rPr>
              <w:t xml:space="preserve">Să înţeleagă contextul apariţiei şi dezvoltării aplicării </w:t>
            </w:r>
            <w:hyperlink r:id="rId8" w:history="1">
              <w:r>
                <w:rPr>
                  <w:rStyle w:val="Hyperlink"/>
                </w:rPr>
                <w:t>Adopţia şi plasamentul familial</w:t>
              </w:r>
            </w:hyperlink>
            <w:r>
              <w:rPr>
                <w:sz w:val="20"/>
                <w:szCs w:val="20"/>
              </w:rPr>
              <w:t>, ca măsuri de protecție de tip familial a copilului;</w:t>
            </w:r>
          </w:p>
          <w:p w14:paraId="633C7BED" w14:textId="77777777" w:rsidR="00DA3976" w:rsidRDefault="00DA3976" w:rsidP="00DA3976">
            <w:pPr>
              <w:numPr>
                <w:ilvl w:val="0"/>
                <w:numId w:val="38"/>
              </w:numPr>
              <w:jc w:val="both"/>
              <w:rPr>
                <w:sz w:val="20"/>
                <w:szCs w:val="20"/>
              </w:rPr>
            </w:pPr>
            <w:r>
              <w:rPr>
                <w:sz w:val="20"/>
                <w:szCs w:val="20"/>
              </w:rPr>
              <w:lastRenderedPageBreak/>
              <w:t xml:space="preserve">Să înţeleagă contextul apariţiei şi dezvoltării aplicării  procedurilor referitoare la </w:t>
            </w:r>
            <w:hyperlink r:id="rId9" w:history="1">
              <w:r>
                <w:rPr>
                  <w:rStyle w:val="Hyperlink"/>
                </w:rPr>
                <w:t>Adopţia şi plasamentul familial</w:t>
              </w:r>
            </w:hyperlink>
            <w:r>
              <w:rPr>
                <w:sz w:val="20"/>
                <w:szCs w:val="20"/>
              </w:rPr>
              <w:t>;</w:t>
            </w:r>
          </w:p>
          <w:p w14:paraId="226B0E96" w14:textId="77777777" w:rsidR="00DA3976" w:rsidRDefault="00DA3976" w:rsidP="00DA3976">
            <w:pPr>
              <w:numPr>
                <w:ilvl w:val="0"/>
                <w:numId w:val="38"/>
              </w:numPr>
              <w:jc w:val="both"/>
              <w:rPr>
                <w:sz w:val="20"/>
                <w:szCs w:val="20"/>
              </w:rPr>
            </w:pPr>
            <w:r>
              <w:rPr>
                <w:sz w:val="20"/>
                <w:szCs w:val="20"/>
              </w:rPr>
              <w:t xml:space="preserve">Să surprindă corect  specificul evoluţiei actiuale  a aplicării </w:t>
            </w:r>
            <w:r>
              <w:t xml:space="preserve">politicilor sociale în societate ca răspuns la </w:t>
            </w:r>
            <w:r>
              <w:rPr>
                <w:sz w:val="20"/>
                <w:szCs w:val="20"/>
              </w:rPr>
              <w:t>problemele asistenței sociale legate de abandon și modul de promovare a interesului superior al copilului;</w:t>
            </w:r>
          </w:p>
          <w:p w14:paraId="001B6205" w14:textId="77777777" w:rsidR="00DA3976" w:rsidRDefault="00DA3976" w:rsidP="00DA3976">
            <w:pPr>
              <w:pStyle w:val="NoSpacing"/>
              <w:numPr>
                <w:ilvl w:val="0"/>
                <w:numId w:val="38"/>
              </w:numPr>
              <w:jc w:val="both"/>
              <w:rPr>
                <w:rFonts w:ascii="Times New Roman" w:hAnsi="Times New Roman"/>
                <w:lang w:val="ro-RO"/>
              </w:rPr>
            </w:pPr>
            <w:r>
              <w:rPr>
                <w:rFonts w:ascii="Times New Roman" w:hAnsi="Times New Roman"/>
                <w:lang w:val="ro-RO"/>
              </w:rPr>
              <w:t>Să contribuie la însușirea vocabularului de specialitate al protecției copilului și al domeniului de graniță/conjuncție al aceteia;</w:t>
            </w:r>
          </w:p>
        </w:tc>
      </w:tr>
    </w:tbl>
    <w:p w14:paraId="421E5C03" w14:textId="77777777" w:rsidR="00DA3976" w:rsidRPr="00DF1835" w:rsidRDefault="00DA3976" w:rsidP="00DA3976">
      <w:pPr>
        <w:pStyle w:val="ListParagraph"/>
        <w:numPr>
          <w:ilvl w:val="0"/>
          <w:numId w:val="26"/>
        </w:numPr>
        <w:spacing w:line="276" w:lineRule="auto"/>
        <w:rPr>
          <w:rFonts w:ascii="Calibri" w:hAnsi="Calibri" w:cs="Calibri"/>
          <w:b/>
        </w:rPr>
      </w:pPr>
      <w:r w:rsidRPr="00DF1835">
        <w:rPr>
          <w:rFonts w:ascii="Calibri" w:hAnsi="Calibri" w:cs="Calibri"/>
          <w:b/>
        </w:rPr>
        <w:lastRenderedPageBreak/>
        <w:t>Conținuturi</w:t>
      </w:r>
    </w:p>
    <w:p w14:paraId="21BCBCD4" w14:textId="77777777" w:rsidR="00DA3976" w:rsidRDefault="00DA3976" w:rsidP="00DA3976">
      <w:pPr>
        <w:spacing w:line="276" w:lineRule="auto"/>
        <w:ind w:left="714"/>
        <w:jc w:val="both"/>
        <w:rPr>
          <w:bCs/>
        </w:rPr>
      </w:pPr>
      <w:r w:rsidRPr="006A0C65">
        <w:rPr>
          <w:bCs/>
        </w:rPr>
        <w:t xml:space="preserve">Platforma prin care pot fi accesate suportul de curs în format electronic și alte resurse de învățare/bibliografice: </w:t>
      </w:r>
      <w:hyperlink r:id="rId10" w:history="1">
        <w:r w:rsidRPr="00FC65C8">
          <w:rPr>
            <w:rStyle w:val="Hyperlink"/>
            <w:bCs/>
          </w:rPr>
          <w:t>https://elearning.e-uvt.ro/</w:t>
        </w:r>
      </w:hyperlink>
      <w:r>
        <w:rPr>
          <w:bCs/>
        </w:rPr>
        <w:t>.</w:t>
      </w:r>
    </w:p>
    <w:p w14:paraId="56BEE0C0" w14:textId="77777777" w:rsidR="00DA3976" w:rsidRDefault="00DA3976" w:rsidP="00DA3976">
      <w:pPr>
        <w:rPr>
          <w:sz w:val="22"/>
          <w:szCs w:val="22"/>
        </w:rPr>
      </w:pPr>
    </w:p>
    <w:p w14:paraId="73C0FF23" w14:textId="77777777" w:rsidR="00DA3976" w:rsidRDefault="00DA3976" w:rsidP="00DA3976">
      <w:pPr>
        <w:pStyle w:val="ListParagraph"/>
        <w:numPr>
          <w:ilvl w:val="0"/>
          <w:numId w:val="36"/>
        </w:numPr>
        <w:spacing w:line="276" w:lineRule="auto"/>
        <w:ind w:left="714" w:hanging="357"/>
        <w:rPr>
          <w:b/>
        </w:rPr>
      </w:pPr>
      <w:r>
        <w:rPr>
          <w:b/>
        </w:rPr>
        <w:t xml:space="preserve">Conţinuturi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0"/>
        <w:gridCol w:w="2688"/>
        <w:gridCol w:w="3549"/>
      </w:tblGrid>
      <w:tr w:rsidR="00DA3976" w14:paraId="0655ADC4"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4E08D64D" w14:textId="77777777" w:rsidR="00DA3976" w:rsidRDefault="00DA3976">
            <w:pPr>
              <w:pStyle w:val="NoSpacing"/>
              <w:rPr>
                <w:rFonts w:ascii="Times New Roman" w:hAnsi="Times New Roman"/>
                <w:b/>
                <w:lang w:val="ro-RO"/>
              </w:rPr>
            </w:pPr>
            <w:r>
              <w:rPr>
                <w:rFonts w:ascii="Times New Roman" w:hAnsi="Times New Roman"/>
                <w:b/>
                <w:lang w:val="ro-RO"/>
              </w:rPr>
              <w:t>8.1 Curs</w:t>
            </w:r>
          </w:p>
        </w:tc>
        <w:tc>
          <w:tcPr>
            <w:tcW w:w="2688" w:type="dxa"/>
            <w:tcBorders>
              <w:top w:val="single" w:sz="4" w:space="0" w:color="000000"/>
              <w:left w:val="single" w:sz="4" w:space="0" w:color="000000"/>
              <w:bottom w:val="single" w:sz="4" w:space="0" w:color="000000"/>
              <w:right w:val="single" w:sz="4" w:space="0" w:color="000000"/>
            </w:tcBorders>
            <w:hideMark/>
          </w:tcPr>
          <w:p w14:paraId="44123A17" w14:textId="77777777" w:rsidR="00DA3976" w:rsidRDefault="00DA3976">
            <w:pPr>
              <w:pStyle w:val="NoSpacing"/>
              <w:jc w:val="center"/>
              <w:rPr>
                <w:rFonts w:ascii="Times New Roman" w:hAnsi="Times New Roman"/>
                <w:b/>
                <w:lang w:val="ro-RO"/>
              </w:rPr>
            </w:pPr>
            <w:r>
              <w:rPr>
                <w:rFonts w:ascii="Times New Roman" w:hAnsi="Times New Roman"/>
                <w:b/>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hideMark/>
          </w:tcPr>
          <w:p w14:paraId="0A4B5056" w14:textId="77777777" w:rsidR="00DA3976" w:rsidRDefault="00DA3976">
            <w:pPr>
              <w:pStyle w:val="NoSpacing"/>
              <w:jc w:val="center"/>
              <w:rPr>
                <w:rFonts w:ascii="Times New Roman" w:hAnsi="Times New Roman"/>
                <w:b/>
                <w:lang w:val="ro-RO"/>
              </w:rPr>
            </w:pPr>
            <w:r>
              <w:rPr>
                <w:rFonts w:ascii="Times New Roman" w:hAnsi="Times New Roman"/>
                <w:b/>
                <w:lang w:val="ro-RO"/>
              </w:rPr>
              <w:t>Observaţii</w:t>
            </w:r>
          </w:p>
        </w:tc>
      </w:tr>
      <w:tr w:rsidR="00DA3976" w14:paraId="312B2146" w14:textId="77777777" w:rsidTr="00DA3976">
        <w:trPr>
          <w:trHeight w:val="1434"/>
        </w:trPr>
        <w:tc>
          <w:tcPr>
            <w:tcW w:w="3970" w:type="dxa"/>
            <w:tcBorders>
              <w:top w:val="single" w:sz="4" w:space="0" w:color="000000"/>
              <w:left w:val="single" w:sz="4" w:space="0" w:color="000000"/>
              <w:bottom w:val="single" w:sz="4" w:space="0" w:color="000000"/>
              <w:right w:val="single" w:sz="4" w:space="0" w:color="000000"/>
            </w:tcBorders>
            <w:hideMark/>
          </w:tcPr>
          <w:p w14:paraId="1FF7E65C" w14:textId="77777777" w:rsidR="00DA3976" w:rsidRDefault="00DA3976">
            <w:pPr>
              <w:shd w:val="clear" w:color="auto" w:fill="FFFFFF"/>
              <w:spacing w:before="100" w:beforeAutospacing="1" w:after="100" w:afterAutospacing="1"/>
            </w:pPr>
            <w:r>
              <w:t>1.</w:t>
            </w:r>
            <w:r>
              <w:rPr>
                <w:bCs/>
                <w:lang w:eastAsia="en-GB"/>
              </w:rPr>
              <w:t xml:space="preserve"> </w:t>
            </w:r>
            <w:r>
              <w:rPr>
                <w:lang w:eastAsia="en-GB"/>
              </w:rPr>
              <w:t xml:space="preserve">Maltratarea copilului ca punct de plecare în </w:t>
            </w:r>
            <w:hyperlink r:id="rId11" w:history="1">
              <w:r>
                <w:rPr>
                  <w:rStyle w:val="Hyperlink"/>
                </w:rPr>
                <w:t>Adopţia şi plasamentul familial</w:t>
              </w:r>
            </w:hyperlink>
            <w:r>
              <w:t xml:space="preserve"> (</w:t>
            </w:r>
            <w:r>
              <w:rPr>
                <w:i/>
              </w:rPr>
              <w:t>Abuzul, neglijarea, exploatarea și abandonul copilului, abandonul în familie, abandonul în instituții</w:t>
            </w:r>
            <w:r>
              <w:t>)</w:t>
            </w:r>
          </w:p>
        </w:tc>
        <w:tc>
          <w:tcPr>
            <w:tcW w:w="2688" w:type="dxa"/>
            <w:tcBorders>
              <w:top w:val="single" w:sz="4" w:space="0" w:color="000000"/>
              <w:left w:val="single" w:sz="4" w:space="0" w:color="000000"/>
              <w:bottom w:val="single" w:sz="4" w:space="0" w:color="000000"/>
              <w:right w:val="single" w:sz="4" w:space="0" w:color="000000"/>
            </w:tcBorders>
            <w:hideMark/>
          </w:tcPr>
          <w:p w14:paraId="044D2D12" w14:textId="77777777" w:rsidR="00DA3976" w:rsidRDefault="00DA3976" w:rsidP="00DA3976">
            <w:pPr>
              <w:pStyle w:val="NoSpacing"/>
              <w:jc w:val="both"/>
              <w:rPr>
                <w:rFonts w:ascii="Times New Roman" w:eastAsia="Calibri" w:hAnsi="Times New Roman"/>
                <w:lang w:val="ro-RO"/>
              </w:rPr>
            </w:pPr>
            <w:r>
              <w:rPr>
                <w:rFonts w:ascii="Times New Roman" w:hAnsi="Times New Roman"/>
                <w:lang w:val="ro-RO"/>
              </w:rPr>
              <w:t>Prelegere (prezentare PP,</w:t>
            </w:r>
          </w:p>
          <w:p w14:paraId="1FC6B042" w14:textId="77777777" w:rsidR="00DA3976" w:rsidRDefault="00DA3976" w:rsidP="00DA3976">
            <w:pPr>
              <w:pStyle w:val="NoSpacing"/>
              <w:jc w:val="both"/>
              <w:rPr>
                <w:rFonts w:ascii="Times New Roman" w:hAnsi="Times New Roman"/>
                <w:lang w:val="ro-RO"/>
              </w:rPr>
            </w:pPr>
            <w:r>
              <w:rPr>
                <w:rFonts w:ascii="Times New Roman" w:hAnsi="Times New Roman"/>
                <w:lang w:val="ro-RO"/>
              </w:rPr>
              <w:t>discuții libere,</w:t>
            </w:r>
          </w:p>
          <w:p w14:paraId="2464879B" w14:textId="77777777" w:rsidR="00DA3976" w:rsidRDefault="00DA3976" w:rsidP="00DA3976">
            <w:pPr>
              <w:pStyle w:val="NoSpacing"/>
              <w:jc w:val="both"/>
              <w:rPr>
                <w:rFonts w:ascii="Times New Roman" w:hAnsi="Times New Roman"/>
                <w:lang w:val="ro-RO"/>
              </w:rPr>
            </w:pPr>
            <w:r>
              <w:rPr>
                <w:rFonts w:ascii="Times New Roman" w:hAnsi="Times New Roman"/>
                <w:lang w:val="ro-RO"/>
              </w:rPr>
              <w:t>fișe de prezentare)</w:t>
            </w:r>
          </w:p>
        </w:tc>
        <w:tc>
          <w:tcPr>
            <w:tcW w:w="3549" w:type="dxa"/>
            <w:tcBorders>
              <w:top w:val="single" w:sz="4" w:space="0" w:color="000000"/>
              <w:left w:val="single" w:sz="4" w:space="0" w:color="000000"/>
              <w:bottom w:val="single" w:sz="4" w:space="0" w:color="000000"/>
              <w:right w:val="single" w:sz="4" w:space="0" w:color="000000"/>
            </w:tcBorders>
          </w:tcPr>
          <w:p w14:paraId="3FB2FE8E" w14:textId="77777777" w:rsidR="00DA3976" w:rsidRDefault="00DA3976" w:rsidP="00DA3976">
            <w:pPr>
              <w:pStyle w:val="NoSpacing"/>
              <w:jc w:val="both"/>
              <w:rPr>
                <w:rFonts w:ascii="Times New Roman" w:hAnsi="Times New Roman"/>
                <w:lang w:val="ro-RO"/>
              </w:rPr>
            </w:pPr>
            <w:r>
              <w:rPr>
                <w:rFonts w:ascii="Times New Roman" w:hAnsi="Times New Roman"/>
                <w:i/>
                <w:lang w:val="ro-RO"/>
              </w:rPr>
              <w:t>O prelegere</w:t>
            </w:r>
            <w:r>
              <w:rPr>
                <w:rFonts w:ascii="Times New Roman" w:hAnsi="Times New Roman"/>
                <w:lang w:val="ro-RO"/>
              </w:rPr>
              <w:t xml:space="preserve"> </w:t>
            </w:r>
            <w:r>
              <w:rPr>
                <w:rFonts w:ascii="Times New Roman" w:hAnsi="Times New Roman"/>
                <w:i/>
                <w:lang w:val="ro-RO"/>
              </w:rPr>
              <w:t>–</w:t>
            </w:r>
            <w:r>
              <w:rPr>
                <w:rFonts w:ascii="Times New Roman" w:hAnsi="Times New Roman"/>
                <w:lang w:val="ro-RO"/>
              </w:rPr>
              <w:t xml:space="preserve"> Studenții vor fi stimulați să pună întrebări, să completeze fișe și să pună întrebări pe tema fișelor de discuții.</w:t>
            </w:r>
          </w:p>
          <w:p w14:paraId="50DC5EBC" w14:textId="77777777" w:rsidR="00DA3976" w:rsidRDefault="00DA3976" w:rsidP="00DA3976">
            <w:pPr>
              <w:pStyle w:val="TableParagraph"/>
              <w:tabs>
                <w:tab w:val="left" w:pos="828"/>
              </w:tabs>
              <w:ind w:right="404"/>
              <w:jc w:val="both"/>
            </w:pPr>
          </w:p>
        </w:tc>
      </w:tr>
      <w:tr w:rsidR="00DA3976" w14:paraId="6104F7B4"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5EA83F23" w14:textId="77777777" w:rsidR="00DA3976" w:rsidRDefault="00DA3976">
            <w:pPr>
              <w:jc w:val="both"/>
            </w:pPr>
            <w:r>
              <w:t>2.</w:t>
            </w:r>
            <w:r>
              <w:rPr>
                <w:bCs/>
                <w:lang w:eastAsia="en-GB"/>
              </w:rPr>
              <w:t xml:space="preserve"> Probleme legate de abandonul copilului (</w:t>
            </w:r>
            <w:r>
              <w:rPr>
                <w:bCs/>
                <w:i/>
                <w:lang w:eastAsia="en-GB"/>
              </w:rPr>
              <w:t>generalități, problemele părinților care abandonează, copilul abandonat și consecințele abandonului, copilul adoptabil</w:t>
            </w:r>
            <w:r>
              <w:rPr>
                <w:bCs/>
                <w:lang w:eastAsia="en-GB"/>
              </w:rPr>
              <w:t>)</w:t>
            </w:r>
          </w:p>
        </w:tc>
        <w:tc>
          <w:tcPr>
            <w:tcW w:w="2688" w:type="dxa"/>
            <w:tcBorders>
              <w:top w:val="single" w:sz="4" w:space="0" w:color="000000"/>
              <w:left w:val="single" w:sz="4" w:space="0" w:color="000000"/>
              <w:bottom w:val="single" w:sz="4" w:space="0" w:color="000000"/>
              <w:right w:val="single" w:sz="4" w:space="0" w:color="000000"/>
            </w:tcBorders>
            <w:hideMark/>
          </w:tcPr>
          <w:p w14:paraId="778B1134" w14:textId="77777777" w:rsidR="00DA3976" w:rsidRDefault="00DA3976" w:rsidP="00DA3976">
            <w:pPr>
              <w:pStyle w:val="NoSpacing"/>
              <w:jc w:val="both"/>
              <w:rPr>
                <w:rFonts w:ascii="Times New Roman" w:hAnsi="Times New Roman"/>
                <w:lang w:val="ro-RO"/>
              </w:rPr>
            </w:pPr>
            <w:r>
              <w:rPr>
                <w:rFonts w:ascii="Times New Roman" w:hAnsi="Times New Roman"/>
                <w:lang w:val="ro-RO"/>
              </w:rPr>
              <w:t>Prelegere (prezentare PP,</w:t>
            </w:r>
          </w:p>
          <w:p w14:paraId="2D2002E2" w14:textId="77777777" w:rsidR="00DA3976" w:rsidRDefault="00DA3976" w:rsidP="00DA3976">
            <w:pPr>
              <w:pStyle w:val="NoSpacing"/>
              <w:jc w:val="both"/>
              <w:rPr>
                <w:rFonts w:ascii="Times New Roman" w:hAnsi="Times New Roman"/>
                <w:lang w:val="ro-RO"/>
              </w:rPr>
            </w:pPr>
            <w:r>
              <w:rPr>
                <w:rFonts w:ascii="Times New Roman" w:hAnsi="Times New Roman"/>
                <w:lang w:val="ro-RO"/>
              </w:rPr>
              <w:t>discuții libere,</w:t>
            </w:r>
          </w:p>
          <w:p w14:paraId="401B6FD8" w14:textId="77777777" w:rsidR="00DA3976" w:rsidRDefault="00DA3976" w:rsidP="00DA3976">
            <w:pPr>
              <w:pStyle w:val="NoSpacing"/>
              <w:jc w:val="both"/>
              <w:rPr>
                <w:rFonts w:ascii="Times New Roman" w:hAnsi="Times New Roman"/>
                <w:lang w:val="ro-RO"/>
              </w:rPr>
            </w:pPr>
            <w:r>
              <w:rPr>
                <w:rFonts w:ascii="Times New Roman" w:hAnsi="Times New Roman"/>
                <w:lang w:val="ro-RO"/>
              </w:rPr>
              <w:t>fișe de prezentare)</w:t>
            </w:r>
          </w:p>
        </w:tc>
        <w:tc>
          <w:tcPr>
            <w:tcW w:w="3549" w:type="dxa"/>
            <w:tcBorders>
              <w:top w:val="single" w:sz="4" w:space="0" w:color="000000"/>
              <w:left w:val="single" w:sz="4" w:space="0" w:color="000000"/>
              <w:bottom w:val="single" w:sz="4" w:space="0" w:color="000000"/>
              <w:right w:val="single" w:sz="4" w:space="0" w:color="000000"/>
            </w:tcBorders>
          </w:tcPr>
          <w:p w14:paraId="779E7FD7" w14:textId="77777777" w:rsidR="00DA3976" w:rsidRDefault="00DA3976" w:rsidP="00DA3976">
            <w:pPr>
              <w:pStyle w:val="NoSpacing"/>
              <w:jc w:val="both"/>
              <w:rPr>
                <w:rFonts w:ascii="Times New Roman" w:hAnsi="Times New Roman"/>
                <w:lang w:val="ro-RO"/>
              </w:rPr>
            </w:pPr>
            <w:r>
              <w:rPr>
                <w:rFonts w:ascii="Times New Roman" w:hAnsi="Times New Roman"/>
                <w:i/>
                <w:lang w:val="ro-RO"/>
              </w:rPr>
              <w:t>O prelegere</w:t>
            </w:r>
            <w:r>
              <w:rPr>
                <w:rFonts w:ascii="Times New Roman" w:hAnsi="Times New Roman"/>
                <w:lang w:val="ro-RO"/>
              </w:rPr>
              <w:t xml:space="preserve"> </w:t>
            </w:r>
            <w:r>
              <w:rPr>
                <w:rFonts w:ascii="Times New Roman" w:hAnsi="Times New Roman"/>
                <w:i/>
                <w:lang w:val="ro-RO"/>
              </w:rPr>
              <w:t>-</w:t>
            </w:r>
            <w:r>
              <w:rPr>
                <w:rFonts w:ascii="Times New Roman" w:hAnsi="Times New Roman"/>
                <w:lang w:val="ro-RO"/>
              </w:rPr>
              <w:t xml:space="preserve"> Studenții vor fi stimulați să pună întrebări, să completeze fișe și să pună întrebări pe tema fișelor de discuții.</w:t>
            </w:r>
          </w:p>
          <w:p w14:paraId="169B5B29" w14:textId="77777777" w:rsidR="00DA3976" w:rsidRDefault="00DA3976" w:rsidP="00DA3976">
            <w:pPr>
              <w:pStyle w:val="NoSpacing"/>
              <w:jc w:val="both"/>
              <w:rPr>
                <w:rFonts w:ascii="Times New Roman" w:hAnsi="Times New Roman"/>
                <w:lang w:val="ro-RO"/>
              </w:rPr>
            </w:pPr>
          </w:p>
        </w:tc>
      </w:tr>
      <w:tr w:rsidR="00DA3976" w14:paraId="2496BA70"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169F9CFE" w14:textId="77777777" w:rsidR="00DA3976" w:rsidRDefault="00DA3976">
            <w:pPr>
              <w:autoSpaceDE w:val="0"/>
              <w:autoSpaceDN w:val="0"/>
              <w:adjustRightInd w:val="0"/>
              <w:rPr>
                <w:rFonts w:ascii="Courier New" w:hAnsi="Courier New" w:cs="Courier New"/>
                <w:b/>
                <w:color w:val="FF0000"/>
              </w:rPr>
            </w:pPr>
            <w:r>
              <w:t>3. Măsurile de protecție a copilului (</w:t>
            </w:r>
            <w:r>
              <w:rPr>
                <w:i/>
              </w:rPr>
              <w:t>Protecţia specială a copilului lipsit, temporar sau definitiv, de ocrotirea părinţilor săi; Măsurile de protecție alternativă; Adopția și plasamentul de tip familial</w:t>
            </w:r>
            <w:r>
              <w:rPr>
                <w:rFonts w:ascii="Courier New" w:hAnsi="Courier New" w:cs="Courier New"/>
                <w:b/>
              </w:rPr>
              <w:t>)</w:t>
            </w:r>
          </w:p>
        </w:tc>
        <w:tc>
          <w:tcPr>
            <w:tcW w:w="2688" w:type="dxa"/>
            <w:tcBorders>
              <w:top w:val="single" w:sz="4" w:space="0" w:color="000000"/>
              <w:left w:val="single" w:sz="4" w:space="0" w:color="000000"/>
              <w:bottom w:val="single" w:sz="4" w:space="0" w:color="000000"/>
              <w:right w:val="single" w:sz="4" w:space="0" w:color="000000"/>
            </w:tcBorders>
            <w:hideMark/>
          </w:tcPr>
          <w:p w14:paraId="045685A2" w14:textId="77777777" w:rsidR="00DA3976" w:rsidRDefault="00DA3976" w:rsidP="00DA3976">
            <w:pPr>
              <w:pStyle w:val="NoSpacing"/>
              <w:jc w:val="both"/>
              <w:rPr>
                <w:rFonts w:ascii="Times New Roman" w:hAnsi="Times New Roman"/>
                <w:lang w:val="ro-RO"/>
              </w:rPr>
            </w:pPr>
            <w:r>
              <w:rPr>
                <w:rFonts w:ascii="Times New Roman" w:hAnsi="Times New Roman"/>
                <w:lang w:val="ro-RO"/>
              </w:rPr>
              <w:t>Prelegere (prezentare PP,</w:t>
            </w:r>
          </w:p>
          <w:p w14:paraId="065144AA" w14:textId="77777777" w:rsidR="00DA3976" w:rsidRDefault="00DA3976" w:rsidP="00DA3976">
            <w:pPr>
              <w:pStyle w:val="NoSpacing"/>
              <w:jc w:val="both"/>
              <w:rPr>
                <w:rFonts w:ascii="Times New Roman" w:hAnsi="Times New Roman"/>
                <w:lang w:val="ro-RO"/>
              </w:rPr>
            </w:pPr>
            <w:r>
              <w:rPr>
                <w:rFonts w:ascii="Times New Roman" w:hAnsi="Times New Roman"/>
                <w:lang w:val="ro-RO"/>
              </w:rPr>
              <w:t>discuții libere,</w:t>
            </w:r>
          </w:p>
          <w:p w14:paraId="76C3D2B2" w14:textId="77777777" w:rsidR="00DA3976" w:rsidRDefault="00DA3976" w:rsidP="00DA3976">
            <w:pPr>
              <w:pStyle w:val="NoSpacing"/>
              <w:jc w:val="both"/>
              <w:rPr>
                <w:rFonts w:ascii="Times New Roman" w:hAnsi="Times New Roman"/>
                <w:lang w:val="ro-RO"/>
              </w:rPr>
            </w:pPr>
            <w:r>
              <w:rPr>
                <w:rFonts w:ascii="Times New Roman" w:hAnsi="Times New Roman"/>
                <w:lang w:val="ro-RO"/>
              </w:rPr>
              <w:t>fișe de prezentare)</w:t>
            </w:r>
          </w:p>
        </w:tc>
        <w:tc>
          <w:tcPr>
            <w:tcW w:w="3549" w:type="dxa"/>
            <w:tcBorders>
              <w:top w:val="single" w:sz="4" w:space="0" w:color="000000"/>
              <w:left w:val="single" w:sz="4" w:space="0" w:color="000000"/>
              <w:bottom w:val="single" w:sz="4" w:space="0" w:color="000000"/>
              <w:right w:val="single" w:sz="4" w:space="0" w:color="000000"/>
            </w:tcBorders>
          </w:tcPr>
          <w:p w14:paraId="5176E58F" w14:textId="77777777" w:rsidR="00DA3976" w:rsidRDefault="00DA3976" w:rsidP="00DA3976">
            <w:pPr>
              <w:pStyle w:val="NoSpacing"/>
              <w:jc w:val="both"/>
              <w:rPr>
                <w:rFonts w:ascii="Times New Roman" w:hAnsi="Times New Roman"/>
                <w:lang w:val="ro-RO"/>
              </w:rPr>
            </w:pPr>
            <w:r>
              <w:rPr>
                <w:rFonts w:ascii="Times New Roman" w:hAnsi="Times New Roman"/>
                <w:i/>
                <w:lang w:val="ro-RO"/>
              </w:rPr>
              <w:t>O prelegere</w:t>
            </w:r>
            <w:r>
              <w:rPr>
                <w:rFonts w:ascii="Times New Roman" w:hAnsi="Times New Roman"/>
                <w:lang w:val="ro-RO"/>
              </w:rPr>
              <w:t xml:space="preserve"> </w:t>
            </w:r>
            <w:r>
              <w:rPr>
                <w:rFonts w:ascii="Times New Roman" w:hAnsi="Times New Roman"/>
                <w:i/>
                <w:lang w:val="ro-RO"/>
              </w:rPr>
              <w:t>-</w:t>
            </w:r>
            <w:r>
              <w:rPr>
                <w:rFonts w:ascii="Times New Roman" w:hAnsi="Times New Roman"/>
                <w:lang w:val="ro-RO"/>
              </w:rPr>
              <w:t xml:space="preserve"> Studenții vor fi stimulați să pună întrebări, să completeze fișe și să pună întrebări pe tema fișelor de discuții.</w:t>
            </w:r>
          </w:p>
          <w:p w14:paraId="59517231" w14:textId="77777777" w:rsidR="00DA3976" w:rsidRDefault="00DA3976" w:rsidP="00DA3976">
            <w:pPr>
              <w:pStyle w:val="NoSpacing"/>
              <w:jc w:val="both"/>
              <w:rPr>
                <w:rFonts w:ascii="Times New Roman" w:hAnsi="Times New Roman"/>
                <w:lang w:val="ro-RO"/>
              </w:rPr>
            </w:pPr>
          </w:p>
        </w:tc>
      </w:tr>
      <w:tr w:rsidR="00DA3976" w14:paraId="490A0109"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457B1F19" w14:textId="77777777" w:rsidR="00DA3976" w:rsidRDefault="00DA3976">
            <w:pPr>
              <w:jc w:val="both"/>
            </w:pPr>
            <w:r>
              <w:t>4. Intervenția în regim de urgență în protecția copilului (</w:t>
            </w:r>
            <w:r>
              <w:rPr>
                <w:i/>
              </w:rPr>
              <w:t>lucrul în echipă multidisciplinară</w:t>
            </w:r>
            <w:r>
              <w:t xml:space="preserve">, </w:t>
            </w:r>
            <w:r>
              <w:rPr>
                <w:i/>
              </w:rPr>
              <w:t>intervenția în amonte/prevenirea, intervenția cu separarea copilului de familie și intervenția/monitorizarea  post-intervenție, managementul de caz în adopții și plasament familial</w:t>
            </w:r>
            <w:r>
              <w:t>)</w:t>
            </w:r>
          </w:p>
        </w:tc>
        <w:tc>
          <w:tcPr>
            <w:tcW w:w="2688" w:type="dxa"/>
            <w:tcBorders>
              <w:top w:val="single" w:sz="4" w:space="0" w:color="000000"/>
              <w:left w:val="single" w:sz="4" w:space="0" w:color="000000"/>
              <w:bottom w:val="single" w:sz="4" w:space="0" w:color="000000"/>
              <w:right w:val="single" w:sz="4" w:space="0" w:color="000000"/>
            </w:tcBorders>
            <w:hideMark/>
          </w:tcPr>
          <w:p w14:paraId="1F64D5B4" w14:textId="77777777" w:rsidR="00DA3976" w:rsidRDefault="00DA3976" w:rsidP="00DA3976">
            <w:pPr>
              <w:pStyle w:val="NoSpacing"/>
              <w:jc w:val="both"/>
              <w:rPr>
                <w:rFonts w:ascii="Times New Roman" w:hAnsi="Times New Roman"/>
                <w:lang w:val="ro-RO"/>
              </w:rPr>
            </w:pPr>
            <w:r>
              <w:rPr>
                <w:rFonts w:ascii="Times New Roman" w:hAnsi="Times New Roman"/>
                <w:lang w:val="ro-RO"/>
              </w:rPr>
              <w:t>Prelegere (prezentare PP,</w:t>
            </w:r>
          </w:p>
          <w:p w14:paraId="7A672923" w14:textId="77777777" w:rsidR="00DA3976" w:rsidRDefault="00DA3976" w:rsidP="00DA3976">
            <w:pPr>
              <w:pStyle w:val="NoSpacing"/>
              <w:jc w:val="both"/>
              <w:rPr>
                <w:rFonts w:ascii="Times New Roman" w:hAnsi="Times New Roman"/>
                <w:lang w:val="ro-RO"/>
              </w:rPr>
            </w:pPr>
            <w:r>
              <w:rPr>
                <w:rFonts w:ascii="Times New Roman" w:hAnsi="Times New Roman"/>
                <w:lang w:val="ro-RO"/>
              </w:rPr>
              <w:t>discuții libere,</w:t>
            </w:r>
          </w:p>
          <w:p w14:paraId="62A2203E" w14:textId="77777777" w:rsidR="00DA3976" w:rsidRDefault="00DA3976" w:rsidP="00DA3976">
            <w:pPr>
              <w:pStyle w:val="NoSpacing"/>
              <w:jc w:val="both"/>
              <w:rPr>
                <w:rFonts w:ascii="Times New Roman" w:hAnsi="Times New Roman"/>
                <w:lang w:val="ro-RO"/>
              </w:rPr>
            </w:pPr>
            <w:r>
              <w:rPr>
                <w:rFonts w:ascii="Times New Roman" w:hAnsi="Times New Roman"/>
                <w:lang w:val="ro-RO"/>
              </w:rPr>
              <w:t>fișe de prezentare)</w:t>
            </w:r>
          </w:p>
        </w:tc>
        <w:tc>
          <w:tcPr>
            <w:tcW w:w="3549" w:type="dxa"/>
            <w:tcBorders>
              <w:top w:val="single" w:sz="4" w:space="0" w:color="000000"/>
              <w:left w:val="single" w:sz="4" w:space="0" w:color="000000"/>
              <w:bottom w:val="single" w:sz="4" w:space="0" w:color="000000"/>
              <w:right w:val="single" w:sz="4" w:space="0" w:color="000000"/>
            </w:tcBorders>
          </w:tcPr>
          <w:p w14:paraId="00BBE689" w14:textId="77777777" w:rsidR="00DA3976" w:rsidRDefault="00DA3976" w:rsidP="00DA3976">
            <w:pPr>
              <w:pStyle w:val="NoSpacing"/>
              <w:jc w:val="both"/>
              <w:rPr>
                <w:rFonts w:ascii="Times New Roman" w:hAnsi="Times New Roman"/>
                <w:lang w:val="ro-RO"/>
              </w:rPr>
            </w:pPr>
            <w:r>
              <w:rPr>
                <w:rFonts w:ascii="Times New Roman" w:hAnsi="Times New Roman"/>
                <w:i/>
                <w:lang w:val="ro-RO"/>
              </w:rPr>
              <w:t>O prelegere</w:t>
            </w:r>
            <w:r>
              <w:rPr>
                <w:rFonts w:ascii="Times New Roman" w:hAnsi="Times New Roman"/>
                <w:lang w:val="ro-RO"/>
              </w:rPr>
              <w:t xml:space="preserve"> </w:t>
            </w:r>
            <w:r>
              <w:rPr>
                <w:rFonts w:ascii="Times New Roman" w:hAnsi="Times New Roman"/>
                <w:i/>
                <w:lang w:val="ro-RO"/>
              </w:rPr>
              <w:t>-</w:t>
            </w:r>
            <w:r>
              <w:rPr>
                <w:rFonts w:ascii="Times New Roman" w:hAnsi="Times New Roman"/>
                <w:lang w:val="ro-RO"/>
              </w:rPr>
              <w:t xml:space="preserve"> Studenții vor fi stimulați să pună întrebări, să completeze fișe și să pună întrebări pe tema fișelor de discuții,</w:t>
            </w:r>
          </w:p>
          <w:p w14:paraId="4387BA7C" w14:textId="77777777" w:rsidR="00DA3976" w:rsidRDefault="00DA3976" w:rsidP="00DA3976">
            <w:pPr>
              <w:pStyle w:val="NoSpacing"/>
              <w:jc w:val="both"/>
              <w:rPr>
                <w:rFonts w:ascii="Times New Roman" w:hAnsi="Times New Roman"/>
                <w:lang w:val="ro-RO"/>
              </w:rPr>
            </w:pPr>
          </w:p>
        </w:tc>
      </w:tr>
      <w:tr w:rsidR="00DA3976" w14:paraId="600E7E81"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1FD6A158" w14:textId="77777777" w:rsidR="00DA3976" w:rsidRDefault="00DA3976">
            <w:pPr>
              <w:jc w:val="both"/>
            </w:pPr>
            <w:r>
              <w:t>5. Profesioniștii implicați în procesul adopției (</w:t>
            </w:r>
            <w:r>
              <w:rPr>
                <w:i/>
              </w:rPr>
              <w:t>principii de lucru, evaluarea în adopție și/sau plasament familial, instrumentele de evaluare și intervenție, evaluarea interacțiunii copil-părinte, cuplul/familia car adoptă, copilul adoptat și problemele sale)</w:t>
            </w:r>
          </w:p>
        </w:tc>
        <w:tc>
          <w:tcPr>
            <w:tcW w:w="2688" w:type="dxa"/>
            <w:tcBorders>
              <w:top w:val="single" w:sz="4" w:space="0" w:color="000000"/>
              <w:left w:val="single" w:sz="4" w:space="0" w:color="000000"/>
              <w:bottom w:val="single" w:sz="4" w:space="0" w:color="000000"/>
              <w:right w:val="single" w:sz="4" w:space="0" w:color="000000"/>
            </w:tcBorders>
            <w:hideMark/>
          </w:tcPr>
          <w:p w14:paraId="07F8761A" w14:textId="77777777" w:rsidR="00DA3976" w:rsidRDefault="00DA3976">
            <w:pPr>
              <w:pStyle w:val="NoSpacing"/>
              <w:rPr>
                <w:rFonts w:ascii="Times New Roman" w:hAnsi="Times New Roman"/>
                <w:lang w:val="ro-RO"/>
              </w:rPr>
            </w:pPr>
            <w:r>
              <w:rPr>
                <w:rFonts w:ascii="Times New Roman" w:hAnsi="Times New Roman"/>
                <w:lang w:val="ro-RO"/>
              </w:rPr>
              <w:t>Prelegere (prezentare PP,</w:t>
            </w:r>
          </w:p>
          <w:p w14:paraId="61D781B6" w14:textId="77777777" w:rsidR="00DA3976" w:rsidRDefault="00DA3976">
            <w:pPr>
              <w:pStyle w:val="NoSpacing"/>
              <w:rPr>
                <w:rFonts w:ascii="Times New Roman" w:hAnsi="Times New Roman"/>
                <w:lang w:val="ro-RO"/>
              </w:rPr>
            </w:pPr>
            <w:r>
              <w:rPr>
                <w:rFonts w:ascii="Times New Roman" w:hAnsi="Times New Roman"/>
                <w:lang w:val="ro-RO"/>
              </w:rPr>
              <w:t>discuții libere,</w:t>
            </w:r>
          </w:p>
          <w:p w14:paraId="2397FAC9" w14:textId="77777777" w:rsidR="00DA3976" w:rsidRDefault="00DA3976">
            <w:pPr>
              <w:pStyle w:val="NoSpacing"/>
              <w:rPr>
                <w:rFonts w:ascii="Times New Roman" w:hAnsi="Times New Roman"/>
                <w:lang w:val="ro-RO"/>
              </w:rPr>
            </w:pPr>
            <w:r>
              <w:rPr>
                <w:rFonts w:ascii="Times New Roman" w:hAnsi="Times New Roman"/>
                <w:lang w:val="ro-RO"/>
              </w:rPr>
              <w:t>fișe de prezentare)</w:t>
            </w:r>
          </w:p>
        </w:tc>
        <w:tc>
          <w:tcPr>
            <w:tcW w:w="3549" w:type="dxa"/>
            <w:tcBorders>
              <w:top w:val="single" w:sz="4" w:space="0" w:color="000000"/>
              <w:left w:val="single" w:sz="4" w:space="0" w:color="000000"/>
              <w:bottom w:val="single" w:sz="4" w:space="0" w:color="000000"/>
              <w:right w:val="single" w:sz="4" w:space="0" w:color="000000"/>
            </w:tcBorders>
          </w:tcPr>
          <w:p w14:paraId="187CB86E" w14:textId="77777777" w:rsidR="00DA3976" w:rsidRDefault="00DA3976" w:rsidP="00DA3976">
            <w:pPr>
              <w:pStyle w:val="NoSpacing"/>
              <w:jc w:val="both"/>
              <w:rPr>
                <w:rFonts w:ascii="Times New Roman" w:hAnsi="Times New Roman"/>
                <w:lang w:val="ro-RO"/>
              </w:rPr>
            </w:pPr>
            <w:r>
              <w:rPr>
                <w:rFonts w:ascii="Times New Roman" w:hAnsi="Times New Roman"/>
                <w:i/>
                <w:lang w:val="ro-RO"/>
              </w:rPr>
              <w:t>Două prelegeri</w:t>
            </w:r>
            <w:r>
              <w:rPr>
                <w:rFonts w:ascii="Times New Roman" w:hAnsi="Times New Roman"/>
                <w:lang w:val="ro-RO"/>
              </w:rPr>
              <w:t xml:space="preserve"> - Studenții vor fi stimulați să pună întrebări, să completeze fișe și să pună întrebări pe tema fișelor de discuții.</w:t>
            </w:r>
          </w:p>
          <w:p w14:paraId="03BC0B69" w14:textId="77777777" w:rsidR="00DA3976" w:rsidRDefault="00DA3976">
            <w:pPr>
              <w:pStyle w:val="NoSpacing"/>
              <w:rPr>
                <w:rFonts w:ascii="Times New Roman" w:hAnsi="Times New Roman"/>
                <w:lang w:val="ro-RO"/>
              </w:rPr>
            </w:pPr>
          </w:p>
        </w:tc>
      </w:tr>
      <w:tr w:rsidR="00DA3976" w14:paraId="504E64B2" w14:textId="77777777" w:rsidTr="00DA3976">
        <w:tc>
          <w:tcPr>
            <w:tcW w:w="10207" w:type="dxa"/>
            <w:gridSpan w:val="3"/>
            <w:tcBorders>
              <w:top w:val="single" w:sz="4" w:space="0" w:color="000000"/>
              <w:left w:val="single" w:sz="4" w:space="0" w:color="000000"/>
              <w:bottom w:val="single" w:sz="4" w:space="0" w:color="000000"/>
              <w:right w:val="single" w:sz="4" w:space="0" w:color="000000"/>
            </w:tcBorders>
          </w:tcPr>
          <w:p w14:paraId="27180005" w14:textId="77777777" w:rsidR="00DA3976" w:rsidRDefault="00DA3976">
            <w:pPr>
              <w:pStyle w:val="NoSpacing"/>
              <w:rPr>
                <w:rFonts w:ascii="Times New Roman" w:hAnsi="Times New Roman"/>
                <w:b/>
                <w:lang w:val="ro-RO"/>
              </w:rPr>
            </w:pPr>
            <w:r>
              <w:rPr>
                <w:rFonts w:ascii="Times New Roman" w:hAnsi="Times New Roman"/>
                <w:b/>
                <w:lang w:val="ro-RO"/>
              </w:rPr>
              <w:t>Bibliografie</w:t>
            </w:r>
          </w:p>
          <w:p w14:paraId="5EC57B88" w14:textId="77777777" w:rsidR="00DA3976" w:rsidRDefault="00DA3976">
            <w:pPr>
              <w:ind w:firstLine="720"/>
              <w:jc w:val="both"/>
            </w:pPr>
            <w:r>
              <w:t xml:space="preserve">Boroş, M. (1992). </w:t>
            </w:r>
            <w:r>
              <w:rPr>
                <w:i/>
              </w:rPr>
              <w:t>Părinţi şi copii</w:t>
            </w:r>
            <w:r>
              <w:t>, Editura Gutinul, Baia Mare.</w:t>
            </w:r>
          </w:p>
          <w:p w14:paraId="592107B1" w14:textId="77777777" w:rsidR="00DA3976" w:rsidRDefault="00DA3976">
            <w:pPr>
              <w:ind w:firstLine="720"/>
              <w:jc w:val="both"/>
            </w:pPr>
            <w:r>
              <w:lastRenderedPageBreak/>
              <w:t xml:space="preserve">Carlson, R. (2001). </w:t>
            </w:r>
            <w:r>
              <w:rPr>
                <w:i/>
              </w:rPr>
              <w:t>Secretele familiei reuşite</w:t>
            </w:r>
            <w:r>
              <w:t>, EdituraAxel Springer, Bucureşti.</w:t>
            </w:r>
          </w:p>
          <w:p w14:paraId="6330F1BB" w14:textId="77777777" w:rsidR="00DA3976" w:rsidRDefault="00DA3976">
            <w:pPr>
              <w:ind w:firstLine="720"/>
              <w:jc w:val="both"/>
            </w:pPr>
            <w:r>
              <w:t xml:space="preserve">Ferreol, Gilles, Neculau, Adrian (2003), </w:t>
            </w:r>
            <w:r>
              <w:rPr>
                <w:i/>
              </w:rPr>
              <w:t>Violenţa. Aspecte psihosociale</w:t>
            </w:r>
            <w:r>
              <w:t>, Editura Polirom, Iaşi</w:t>
            </w:r>
          </w:p>
          <w:p w14:paraId="67B68A5E" w14:textId="77777777" w:rsidR="00DA3976" w:rsidRDefault="00DA3976">
            <w:pPr>
              <w:ind w:firstLine="720"/>
              <w:jc w:val="both"/>
            </w:pPr>
            <w:r>
              <w:t xml:space="preserve">Killen, Kari (1998) </w:t>
            </w:r>
            <w:r>
              <w:rPr>
                <w:i/>
              </w:rPr>
              <w:t>Copilul maltratat</w:t>
            </w:r>
            <w:r>
              <w:t>, Editura Eurobit, Timişoara</w:t>
            </w:r>
          </w:p>
          <w:p w14:paraId="60E72684" w14:textId="77777777" w:rsidR="00DA3976" w:rsidRDefault="00DA3976">
            <w:pPr>
              <w:ind w:firstLine="720"/>
              <w:jc w:val="both"/>
            </w:pPr>
            <w:r>
              <w:t xml:space="preserve">Killen, Kari (2003) </w:t>
            </w:r>
            <w:r>
              <w:rPr>
                <w:i/>
              </w:rPr>
              <w:t>Copilăria durează generații la rând,</w:t>
            </w:r>
            <w:r>
              <w:t xml:space="preserve"> Editura First, Timişoara </w:t>
            </w:r>
          </w:p>
          <w:p w14:paraId="1EBD8526" w14:textId="77777777" w:rsidR="00DA3976" w:rsidRDefault="00DA3976">
            <w:pPr>
              <w:ind w:firstLine="720"/>
              <w:jc w:val="both"/>
            </w:pPr>
            <w:r>
              <w:t xml:space="preserve">Killen, Kari &amp; Olofsson, May (2008) </w:t>
            </w:r>
            <w:r>
              <w:rPr>
                <w:i/>
              </w:rPr>
              <w:t>Copilul vulnerabil. Copii și părinți cu probleme de dependență</w:t>
            </w:r>
            <w:r>
              <w:t xml:space="preserve">, Editura Waldpress, Timişoara </w:t>
            </w:r>
          </w:p>
          <w:p w14:paraId="67A9CB8F" w14:textId="77777777" w:rsidR="00DA3976" w:rsidRDefault="00DA3976">
            <w:pPr>
              <w:ind w:firstLine="720"/>
              <w:jc w:val="both"/>
            </w:pPr>
            <w:r>
              <w:t xml:space="preserve">Killen, Kari &amp; Olofsson, May (2013) </w:t>
            </w:r>
            <w:r>
              <w:rPr>
                <w:i/>
              </w:rPr>
              <w:t>Intervenția timpurieîn grădinițele de copii. Interacțiune și atașament</w:t>
            </w:r>
            <w:r>
              <w:t xml:space="preserve">, Editura Waldpress, Timişoara </w:t>
            </w:r>
          </w:p>
          <w:p w14:paraId="77F31519" w14:textId="77777777" w:rsidR="00DA3976" w:rsidRDefault="00DA3976">
            <w:pPr>
              <w:ind w:firstLine="720"/>
              <w:jc w:val="both"/>
            </w:pPr>
            <w:r>
              <w:t xml:space="preserve">Muntean, Ana; Sagebiel, Juliane (2007), </w:t>
            </w:r>
            <w:r>
              <w:rPr>
                <w:i/>
              </w:rPr>
              <w:t>Practici în asistența socială. România și Germania</w:t>
            </w:r>
            <w:r>
              <w:t>, Iaşi, Editura Polirom</w:t>
            </w:r>
          </w:p>
          <w:p w14:paraId="437D4C5B" w14:textId="77777777" w:rsidR="00DA3976" w:rsidRDefault="00DA3976">
            <w:pPr>
              <w:ind w:firstLine="720"/>
              <w:jc w:val="both"/>
            </w:pPr>
            <w:r>
              <w:rPr>
                <w:color w:val="000000"/>
              </w:rPr>
              <w:t xml:space="preserve">Muntean, Ana; (2013), </w:t>
            </w:r>
            <w:r>
              <w:rPr>
                <w:i/>
                <w:color w:val="000000"/>
              </w:rPr>
              <w:t>Adopția și atașamentul copiilor separați de părinții biologici</w:t>
            </w:r>
            <w:r>
              <w:rPr>
                <w:color w:val="000000"/>
              </w:rPr>
              <w:t>,</w:t>
            </w:r>
            <w:r>
              <w:t xml:space="preserve"> Iaşi, Editura Polirom</w:t>
            </w:r>
          </w:p>
          <w:p w14:paraId="38E704AB" w14:textId="77777777" w:rsidR="00DA3976" w:rsidRDefault="00DA3976">
            <w:pPr>
              <w:autoSpaceDE w:val="0"/>
              <w:autoSpaceDN w:val="0"/>
              <w:adjustRightInd w:val="0"/>
              <w:snapToGrid w:val="0"/>
              <w:ind w:firstLine="720"/>
            </w:pPr>
            <w:r>
              <w:t xml:space="preserve">Neamţu, George (coord.) (2011), </w:t>
            </w:r>
            <w:r>
              <w:rPr>
                <w:i/>
              </w:rPr>
              <w:t>Tratat de asistenţă socială</w:t>
            </w:r>
            <w:r>
              <w:t xml:space="preserve">, ediţia a IIa,  Polirom Iaşi, </w:t>
            </w:r>
          </w:p>
          <w:p w14:paraId="11AAE426" w14:textId="77777777" w:rsidR="00DA3976" w:rsidRDefault="00DA3976">
            <w:pPr>
              <w:autoSpaceDE w:val="0"/>
              <w:autoSpaceDN w:val="0"/>
              <w:adjustRightInd w:val="0"/>
              <w:snapToGrid w:val="0"/>
              <w:ind w:firstLine="720"/>
            </w:pPr>
          </w:p>
          <w:p w14:paraId="63FF38FB" w14:textId="77777777" w:rsidR="00DA3976" w:rsidRDefault="00DA3976">
            <w:pPr>
              <w:autoSpaceDE w:val="0"/>
              <w:autoSpaceDN w:val="0"/>
              <w:adjustRightInd w:val="0"/>
              <w:snapToGrid w:val="0"/>
              <w:ind w:firstLine="720"/>
            </w:pPr>
            <w:r>
              <w:t xml:space="preserve">***Legea nr.272/2004 privind protecţia şi promovarea drepturilor copilului, cu modificările şi completările ulterioare, </w:t>
            </w:r>
            <w:hyperlink r:id="rId12" w:tgtFrame="_blank" w:tooltip="Monitorul Oficial nr. 557/2004 - M. Of. nr. 557/2004" w:history="1">
              <w:r>
                <w:rPr>
                  <w:rStyle w:val="Hyperlink"/>
                </w:rPr>
                <w:t>Monitorul Oficial, Partea I nr. 557 din 23 iunie 2004</w:t>
              </w:r>
            </w:hyperlink>
            <w:r>
              <w:t>,</w:t>
            </w:r>
          </w:p>
          <w:p w14:paraId="5139D158" w14:textId="77777777" w:rsidR="00DA3976" w:rsidRDefault="00DA3976">
            <w:pPr>
              <w:autoSpaceDE w:val="0"/>
              <w:autoSpaceDN w:val="0"/>
              <w:adjustRightInd w:val="0"/>
              <w:snapToGrid w:val="0"/>
              <w:ind w:firstLine="720"/>
            </w:pPr>
            <w:r>
              <w:t xml:space="preserve">***Legea nr.273/2004 privind procedura adopției, cu modificările şi completările ulterioare, </w:t>
            </w:r>
            <w:hyperlink r:id="rId13" w:tgtFrame="_blank" w:tooltip="Monitorul Oficial nr. 557/2004 - M. Of. nr. 557/2004" w:history="1">
              <w:r>
                <w:rPr>
                  <w:rStyle w:val="Hyperlink"/>
                </w:rPr>
                <w:t>Monitorul Oficial, Partea I nr. 557 din 23 iunie 2004</w:t>
              </w:r>
            </w:hyperlink>
            <w:r>
              <w:t>,</w:t>
            </w:r>
          </w:p>
          <w:p w14:paraId="322106D8" w14:textId="77777777" w:rsidR="00DA3976" w:rsidRDefault="00DA3976">
            <w:pPr>
              <w:autoSpaceDE w:val="0"/>
              <w:autoSpaceDN w:val="0"/>
              <w:adjustRightInd w:val="0"/>
              <w:snapToGrid w:val="0"/>
              <w:ind w:firstLine="720"/>
            </w:pPr>
            <w:r>
              <w:t>***</w:t>
            </w:r>
            <w:hyperlink r:id="rId14" w:tgtFrame="_blank" w:history="1">
              <w:r>
                <w:rPr>
                  <w:rStyle w:val="Hyperlink"/>
                </w:rPr>
                <w:t>Legea nr. 272/2009 - Codul Civil</w:t>
              </w:r>
            </w:hyperlink>
            <w:r>
              <w:t>,</w:t>
            </w:r>
          </w:p>
          <w:p w14:paraId="38105932" w14:textId="77777777" w:rsidR="00DA3976" w:rsidRDefault="00DA3976">
            <w:pPr>
              <w:autoSpaceDE w:val="0"/>
              <w:autoSpaceDN w:val="0"/>
              <w:adjustRightInd w:val="0"/>
              <w:snapToGrid w:val="0"/>
              <w:ind w:firstLine="720"/>
            </w:pPr>
          </w:p>
          <w:p w14:paraId="663AAD00" w14:textId="77777777" w:rsidR="00DA3976" w:rsidRDefault="00DA3976">
            <w:pPr>
              <w:autoSpaceDE w:val="0"/>
              <w:autoSpaceDN w:val="0"/>
              <w:adjustRightInd w:val="0"/>
              <w:snapToGrid w:val="0"/>
              <w:ind w:firstLine="720"/>
            </w:pPr>
            <w:hyperlink r:id="rId15" w:history="1">
              <w:r>
                <w:rPr>
                  <w:rStyle w:val="Hyperlink"/>
                </w:rPr>
                <w:t>http://www.provitabucuresti.ro/resurse/legislatia-familiei/124-adoptia-plasamentul-familial</w:t>
              </w:r>
            </w:hyperlink>
          </w:p>
          <w:p w14:paraId="740BD108" w14:textId="77777777" w:rsidR="00DA3976" w:rsidRDefault="00DA3976">
            <w:pPr>
              <w:autoSpaceDE w:val="0"/>
              <w:autoSpaceDN w:val="0"/>
              <w:adjustRightInd w:val="0"/>
              <w:snapToGrid w:val="0"/>
              <w:ind w:firstLine="720"/>
            </w:pPr>
            <w:r>
              <w:rPr>
                <w:bCs/>
                <w:kern w:val="36"/>
              </w:rPr>
              <w:t>http://www.avocat-tudor.ro/motive-pentru-care-plasamentul-familial-este-avantajos-pentru-protectia-speciala-a-copilului-lipsit-temporar-sau-definitiv-de-ocrotirea-parintilor/</w:t>
            </w:r>
          </w:p>
          <w:p w14:paraId="045F1FAA" w14:textId="77777777" w:rsidR="00DA3976" w:rsidRDefault="00DA3976">
            <w:pPr>
              <w:autoSpaceDE w:val="0"/>
              <w:autoSpaceDN w:val="0"/>
              <w:adjustRightInd w:val="0"/>
              <w:ind w:firstLine="720"/>
              <w:jc w:val="both"/>
              <w:rPr>
                <w:i/>
                <w:iCs/>
              </w:rPr>
            </w:pPr>
            <w:r>
              <w:rPr>
                <w:i/>
                <w:iCs/>
              </w:rPr>
              <w:t>http://www.romaniafaraorfani.ro/wp-content/uploads/2016/05/Cum-pot-lua-in-plasament-sau-adoptie-un-copil_2016-05-14.pdf</w:t>
            </w:r>
          </w:p>
        </w:tc>
      </w:tr>
      <w:tr w:rsidR="00DA3976" w14:paraId="084484DC"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6A79D362" w14:textId="77777777" w:rsidR="00DA3976" w:rsidRDefault="00DA3976">
            <w:pPr>
              <w:pStyle w:val="NoSpacing"/>
              <w:rPr>
                <w:rFonts w:ascii="Times New Roman" w:hAnsi="Times New Roman"/>
                <w:b/>
                <w:lang w:val="ro-RO"/>
              </w:rPr>
            </w:pPr>
            <w:r>
              <w:rPr>
                <w:rFonts w:ascii="Times New Roman" w:hAnsi="Times New Roman"/>
                <w:b/>
                <w:lang w:val="ro-RO"/>
              </w:rPr>
              <w:lastRenderedPageBreak/>
              <w:t xml:space="preserve">8.2 Seminar </w:t>
            </w:r>
          </w:p>
        </w:tc>
        <w:tc>
          <w:tcPr>
            <w:tcW w:w="2688" w:type="dxa"/>
            <w:tcBorders>
              <w:top w:val="single" w:sz="4" w:space="0" w:color="000000"/>
              <w:left w:val="single" w:sz="4" w:space="0" w:color="000000"/>
              <w:bottom w:val="single" w:sz="4" w:space="0" w:color="000000"/>
              <w:right w:val="single" w:sz="4" w:space="0" w:color="000000"/>
            </w:tcBorders>
            <w:hideMark/>
          </w:tcPr>
          <w:p w14:paraId="5EAF44D2" w14:textId="77777777" w:rsidR="00DA3976" w:rsidRDefault="00DA3976">
            <w:pPr>
              <w:pStyle w:val="NoSpacing"/>
              <w:jc w:val="center"/>
              <w:rPr>
                <w:rFonts w:ascii="Times New Roman" w:hAnsi="Times New Roman"/>
                <w:b/>
                <w:lang w:val="ro-RO"/>
              </w:rPr>
            </w:pPr>
            <w:r>
              <w:rPr>
                <w:rFonts w:ascii="Times New Roman" w:hAnsi="Times New Roman"/>
                <w:b/>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hideMark/>
          </w:tcPr>
          <w:p w14:paraId="04F00D8D" w14:textId="77777777" w:rsidR="00DA3976" w:rsidRDefault="00DA3976">
            <w:pPr>
              <w:pStyle w:val="NoSpacing"/>
              <w:jc w:val="center"/>
              <w:rPr>
                <w:rFonts w:ascii="Times New Roman" w:hAnsi="Times New Roman"/>
                <w:b/>
                <w:lang w:val="ro-RO"/>
              </w:rPr>
            </w:pPr>
            <w:r>
              <w:rPr>
                <w:rFonts w:ascii="Times New Roman" w:hAnsi="Times New Roman"/>
                <w:b/>
                <w:lang w:val="ro-RO"/>
              </w:rPr>
              <w:t>Observaţii</w:t>
            </w:r>
          </w:p>
        </w:tc>
      </w:tr>
      <w:tr w:rsidR="00DA3976" w14:paraId="4069C0C3"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47A9ACF6" w14:textId="4A7AD67F" w:rsidR="00DA3976" w:rsidRDefault="00DA3976" w:rsidP="00DA3976">
            <w:pPr>
              <w:shd w:val="clear" w:color="auto" w:fill="FFFFFF"/>
              <w:spacing w:before="100" w:beforeAutospacing="1" w:after="100" w:afterAutospacing="1"/>
              <w:jc w:val="both"/>
            </w:pPr>
            <w:r>
              <w:rPr>
                <w:sz w:val="20"/>
                <w:szCs w:val="20"/>
              </w:rPr>
              <w:t xml:space="preserve">Dezbatere pe bază de </w:t>
            </w:r>
            <w:r w:rsidR="00746C81">
              <w:t>cercetari</w:t>
            </w:r>
            <w:r>
              <w:t xml:space="preserve"> - </w:t>
            </w:r>
            <w:r>
              <w:rPr>
                <w:bCs/>
                <w:lang w:eastAsia="en-GB"/>
              </w:rPr>
              <w:t xml:space="preserve"> </w:t>
            </w:r>
            <w:r>
              <w:rPr>
                <w:lang w:eastAsia="en-GB"/>
              </w:rPr>
              <w:t xml:space="preserve">Maltratarea copilului ca punct de plecare în </w:t>
            </w:r>
            <w:hyperlink r:id="rId16" w:history="1">
              <w:r>
                <w:rPr>
                  <w:rStyle w:val="Hyperlink"/>
                </w:rPr>
                <w:t>Adopţia şi plasamentul familial</w:t>
              </w:r>
            </w:hyperlink>
            <w:r>
              <w:t xml:space="preserve"> (</w:t>
            </w:r>
            <w:r>
              <w:rPr>
                <w:i/>
              </w:rPr>
              <w:t>Abuzul, neglijarea, exploatarea și abandonul copilului, abandonul în familie, abandonul în instituții</w:t>
            </w:r>
            <w:r>
              <w:t>)</w:t>
            </w:r>
          </w:p>
        </w:tc>
        <w:tc>
          <w:tcPr>
            <w:tcW w:w="2688" w:type="dxa"/>
            <w:tcBorders>
              <w:top w:val="single" w:sz="4" w:space="0" w:color="000000"/>
              <w:left w:val="single" w:sz="4" w:space="0" w:color="000000"/>
              <w:bottom w:val="single" w:sz="4" w:space="0" w:color="000000"/>
              <w:right w:val="single" w:sz="4" w:space="0" w:color="000000"/>
            </w:tcBorders>
            <w:hideMark/>
          </w:tcPr>
          <w:p w14:paraId="535D2651" w14:textId="1CF5E11C" w:rsidR="00DA3976" w:rsidRDefault="00BC08D2">
            <w:pPr>
              <w:pStyle w:val="NoSpacing"/>
              <w:rPr>
                <w:rFonts w:ascii="Times New Roman" w:eastAsia="Calibri" w:hAnsi="Times New Roman"/>
                <w:lang w:val="ro-RO"/>
              </w:rPr>
            </w:pPr>
            <w:r>
              <w:rPr>
                <w:rFonts w:ascii="Times New Roman" w:hAnsi="Times New Roman"/>
                <w:lang w:val="ro-RO"/>
              </w:rPr>
              <w:t>Dezbateri pe baza unor cercetari relevante din domeniu.</w:t>
            </w:r>
          </w:p>
        </w:tc>
        <w:tc>
          <w:tcPr>
            <w:tcW w:w="3549" w:type="dxa"/>
            <w:tcBorders>
              <w:top w:val="single" w:sz="4" w:space="0" w:color="000000"/>
              <w:left w:val="single" w:sz="4" w:space="0" w:color="000000"/>
              <w:bottom w:val="single" w:sz="4" w:space="0" w:color="000000"/>
              <w:right w:val="single" w:sz="4" w:space="0" w:color="000000"/>
            </w:tcBorders>
            <w:hideMark/>
          </w:tcPr>
          <w:p w14:paraId="3793E02C" w14:textId="77777777" w:rsidR="00DA3976" w:rsidRDefault="00DA3976">
            <w:pPr>
              <w:pStyle w:val="NoSpacing"/>
              <w:rPr>
                <w:rFonts w:ascii="Times New Roman" w:hAnsi="Times New Roman"/>
                <w:lang w:val="ro-RO"/>
              </w:rPr>
            </w:pPr>
            <w:r>
              <w:rPr>
                <w:rFonts w:ascii="Times New Roman" w:hAnsi="Times New Roman"/>
                <w:lang w:val="ro-RO"/>
              </w:rPr>
              <w:t>1 seminar.</w:t>
            </w:r>
          </w:p>
          <w:p w14:paraId="3F0BBD4B" w14:textId="77777777" w:rsidR="00DA3976" w:rsidRDefault="00DA3976">
            <w:pPr>
              <w:pStyle w:val="NoSpacing"/>
              <w:rPr>
                <w:rFonts w:ascii="Times New Roman" w:hAnsi="Times New Roman"/>
                <w:lang w:val="ro-RO"/>
              </w:rPr>
            </w:pPr>
            <w:r>
              <w:rPr>
                <w:rFonts w:ascii="Times New Roman" w:hAnsi="Times New Roman"/>
                <w:lang w:val="ro-RO"/>
              </w:rPr>
              <w:t>Fișa de prezență</w:t>
            </w:r>
          </w:p>
        </w:tc>
      </w:tr>
      <w:tr w:rsidR="00DA3976" w14:paraId="58DF4B87"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3414BC80" w14:textId="7A22E483" w:rsidR="00DA3976" w:rsidRDefault="00DA3976" w:rsidP="00DA3976">
            <w:pPr>
              <w:tabs>
                <w:tab w:val="left" w:pos="2946"/>
              </w:tabs>
              <w:jc w:val="both"/>
              <w:rPr>
                <w:bCs/>
                <w:lang w:eastAsia="en-GB"/>
              </w:rPr>
            </w:pPr>
            <w:r>
              <w:rPr>
                <w:sz w:val="20"/>
                <w:szCs w:val="20"/>
              </w:rPr>
              <w:t xml:space="preserve">Dezbatere pe bază de </w:t>
            </w:r>
            <w:r w:rsidR="00746C81">
              <w:t>cercetari</w:t>
            </w:r>
            <w:r>
              <w:t xml:space="preserve"> -</w:t>
            </w:r>
            <w:r>
              <w:rPr>
                <w:bCs/>
                <w:lang w:eastAsia="en-GB"/>
              </w:rPr>
              <w:t xml:space="preserve"> Probleme legate de abandonul copilului (</w:t>
            </w:r>
            <w:r>
              <w:rPr>
                <w:bCs/>
                <w:i/>
                <w:lang w:eastAsia="en-GB"/>
              </w:rPr>
              <w:t>generalități, problemele părinților care abandonează, copilul abandonat și consecințele abandonului, copilul adoptabil</w:t>
            </w:r>
            <w:r>
              <w:rPr>
                <w:bCs/>
                <w:lang w:eastAsia="en-GB"/>
              </w:rPr>
              <w:t>)</w:t>
            </w:r>
          </w:p>
        </w:tc>
        <w:tc>
          <w:tcPr>
            <w:tcW w:w="2688" w:type="dxa"/>
            <w:tcBorders>
              <w:top w:val="single" w:sz="4" w:space="0" w:color="000000"/>
              <w:left w:val="single" w:sz="4" w:space="0" w:color="000000"/>
              <w:bottom w:val="single" w:sz="4" w:space="0" w:color="000000"/>
              <w:right w:val="single" w:sz="4" w:space="0" w:color="000000"/>
            </w:tcBorders>
            <w:hideMark/>
          </w:tcPr>
          <w:p w14:paraId="1A90552A" w14:textId="4EEEB1D3" w:rsidR="00DA3976" w:rsidRDefault="00746C81">
            <w:pPr>
              <w:pStyle w:val="NoSpacing"/>
              <w:rPr>
                <w:rFonts w:ascii="Times New Roman" w:eastAsia="Calibri" w:hAnsi="Times New Roman"/>
                <w:b/>
                <w:lang w:val="ro-RO"/>
              </w:rPr>
            </w:pPr>
            <w:r>
              <w:rPr>
                <w:rFonts w:ascii="Times New Roman" w:hAnsi="Times New Roman"/>
                <w:lang w:val="ro-RO"/>
              </w:rPr>
              <w:t>Dezbateri pe baza unor cercetari relevante din domeniu.</w:t>
            </w:r>
          </w:p>
        </w:tc>
        <w:tc>
          <w:tcPr>
            <w:tcW w:w="3549" w:type="dxa"/>
            <w:tcBorders>
              <w:top w:val="single" w:sz="4" w:space="0" w:color="000000"/>
              <w:left w:val="single" w:sz="4" w:space="0" w:color="000000"/>
              <w:bottom w:val="single" w:sz="4" w:space="0" w:color="000000"/>
              <w:right w:val="single" w:sz="4" w:space="0" w:color="000000"/>
            </w:tcBorders>
            <w:hideMark/>
          </w:tcPr>
          <w:p w14:paraId="2E1FFDDB" w14:textId="77777777" w:rsidR="00DA3976" w:rsidRDefault="00DA3976">
            <w:pPr>
              <w:pStyle w:val="NoSpacing"/>
              <w:rPr>
                <w:rFonts w:ascii="Times New Roman" w:hAnsi="Times New Roman"/>
                <w:lang w:val="ro-RO"/>
              </w:rPr>
            </w:pPr>
            <w:r>
              <w:rPr>
                <w:rFonts w:ascii="Times New Roman" w:hAnsi="Times New Roman"/>
                <w:lang w:val="ro-RO"/>
              </w:rPr>
              <w:t>1 seminar.</w:t>
            </w:r>
          </w:p>
          <w:p w14:paraId="1C5A8CFB" w14:textId="77777777" w:rsidR="00DA3976" w:rsidRDefault="00DA3976">
            <w:pPr>
              <w:pStyle w:val="NoSpacing"/>
              <w:rPr>
                <w:rFonts w:ascii="Times New Roman" w:hAnsi="Times New Roman"/>
                <w:b/>
                <w:lang w:val="ro-RO"/>
              </w:rPr>
            </w:pPr>
            <w:r>
              <w:rPr>
                <w:rFonts w:ascii="Times New Roman" w:hAnsi="Times New Roman"/>
                <w:lang w:val="ro-RO"/>
              </w:rPr>
              <w:t>Fișa de prezență</w:t>
            </w:r>
          </w:p>
        </w:tc>
      </w:tr>
      <w:tr w:rsidR="00DA3976" w14:paraId="513616FD"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09616BCA" w14:textId="43EE6DC4" w:rsidR="00DA3976" w:rsidRDefault="00DA3976" w:rsidP="00DA3976">
            <w:pPr>
              <w:autoSpaceDE w:val="0"/>
              <w:autoSpaceDN w:val="0"/>
              <w:adjustRightInd w:val="0"/>
              <w:jc w:val="both"/>
              <w:rPr>
                <w:rFonts w:ascii="Courier New" w:hAnsi="Courier New" w:cs="Courier New"/>
                <w:b/>
                <w:color w:val="FF0000"/>
              </w:rPr>
            </w:pPr>
            <w:r>
              <w:rPr>
                <w:sz w:val="20"/>
                <w:szCs w:val="20"/>
              </w:rPr>
              <w:t xml:space="preserve">Dezbatere pe bază de </w:t>
            </w:r>
            <w:r w:rsidR="00746C81">
              <w:t>cercetari</w:t>
            </w:r>
            <w:r>
              <w:t xml:space="preserve"> -</w:t>
            </w:r>
            <w:r>
              <w:rPr>
                <w:bCs/>
                <w:lang w:eastAsia="en-GB"/>
              </w:rPr>
              <w:t xml:space="preserve"> </w:t>
            </w:r>
            <w:r>
              <w:t>Măsurile de protecție a copilului (</w:t>
            </w:r>
            <w:r>
              <w:rPr>
                <w:i/>
              </w:rPr>
              <w:t>Protecţia specială a copilului lipsit, temporar sau definitiv, de ocrotirea părinţilor săi; Măsurile de protecție alternativă; Adopția și plasamentul de tip familial</w:t>
            </w:r>
            <w:r>
              <w:rPr>
                <w:rFonts w:ascii="Courier New" w:hAnsi="Courier New" w:cs="Courier New"/>
                <w:b/>
              </w:rPr>
              <w:t>)</w:t>
            </w:r>
          </w:p>
        </w:tc>
        <w:tc>
          <w:tcPr>
            <w:tcW w:w="2688" w:type="dxa"/>
            <w:tcBorders>
              <w:top w:val="single" w:sz="4" w:space="0" w:color="000000"/>
              <w:left w:val="single" w:sz="4" w:space="0" w:color="000000"/>
              <w:bottom w:val="single" w:sz="4" w:space="0" w:color="000000"/>
              <w:right w:val="single" w:sz="4" w:space="0" w:color="000000"/>
            </w:tcBorders>
            <w:hideMark/>
          </w:tcPr>
          <w:p w14:paraId="7970CD84" w14:textId="536CD89F" w:rsidR="00DA3976" w:rsidRDefault="00746C81">
            <w:pPr>
              <w:pStyle w:val="NoSpacing"/>
              <w:rPr>
                <w:rFonts w:ascii="Times New Roman" w:hAnsi="Times New Roman"/>
                <w:b/>
                <w:lang w:val="ro-RO"/>
              </w:rPr>
            </w:pPr>
            <w:r>
              <w:rPr>
                <w:rFonts w:ascii="Times New Roman" w:hAnsi="Times New Roman"/>
                <w:lang w:val="ro-RO"/>
              </w:rPr>
              <w:t>Dezbateri pe baza unor cercetari relevante din domeniu.</w:t>
            </w:r>
          </w:p>
        </w:tc>
        <w:tc>
          <w:tcPr>
            <w:tcW w:w="3549" w:type="dxa"/>
            <w:tcBorders>
              <w:top w:val="single" w:sz="4" w:space="0" w:color="000000"/>
              <w:left w:val="single" w:sz="4" w:space="0" w:color="000000"/>
              <w:bottom w:val="single" w:sz="4" w:space="0" w:color="000000"/>
              <w:right w:val="single" w:sz="4" w:space="0" w:color="000000"/>
            </w:tcBorders>
            <w:hideMark/>
          </w:tcPr>
          <w:p w14:paraId="77893670" w14:textId="77777777" w:rsidR="00DA3976" w:rsidRDefault="00DA3976">
            <w:r>
              <w:t>1 seminar.</w:t>
            </w:r>
          </w:p>
          <w:p w14:paraId="65FA5FB2" w14:textId="77777777" w:rsidR="00DA3976" w:rsidRDefault="00DA3976">
            <w:pPr>
              <w:rPr>
                <w:rFonts w:ascii="Calibri" w:hAnsi="Calibri"/>
              </w:rPr>
            </w:pPr>
            <w:r>
              <w:t>Fișa de prezență</w:t>
            </w:r>
          </w:p>
        </w:tc>
      </w:tr>
      <w:tr w:rsidR="00DA3976" w14:paraId="59F28897"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231CD442" w14:textId="1D942E28" w:rsidR="00DA3976" w:rsidRDefault="00DA3976" w:rsidP="00DA3976">
            <w:pPr>
              <w:pStyle w:val="NoSpacing"/>
              <w:jc w:val="both"/>
              <w:rPr>
                <w:rFonts w:ascii="Times New Roman" w:hAnsi="Times New Roman"/>
                <w:b/>
                <w:lang w:val="ro-RO"/>
              </w:rPr>
            </w:pPr>
            <w:r>
              <w:rPr>
                <w:rFonts w:ascii="Times New Roman" w:hAnsi="Times New Roman"/>
                <w:sz w:val="20"/>
                <w:szCs w:val="20"/>
                <w:lang w:val="ro-RO"/>
              </w:rPr>
              <w:t xml:space="preserve">Dezbatere pe bază de </w:t>
            </w:r>
            <w:r w:rsidR="00746C81">
              <w:rPr>
                <w:rFonts w:ascii="Times New Roman" w:hAnsi="Times New Roman"/>
                <w:sz w:val="20"/>
                <w:szCs w:val="20"/>
                <w:lang w:val="ro-RO"/>
              </w:rPr>
              <w:t>cercetari</w:t>
            </w:r>
            <w:r>
              <w:rPr>
                <w:rFonts w:ascii="Times New Roman" w:hAnsi="Times New Roman"/>
                <w:lang w:val="ro-RO"/>
              </w:rPr>
              <w:t xml:space="preserve"> - </w:t>
            </w:r>
            <w:r>
              <w:rPr>
                <w:rFonts w:ascii="Times New Roman" w:hAnsi="Times New Roman"/>
                <w:bCs/>
                <w:lang w:val="ro-RO" w:eastAsia="en-GB"/>
              </w:rPr>
              <w:t xml:space="preserve"> </w:t>
            </w:r>
            <w:r>
              <w:rPr>
                <w:rFonts w:ascii="Times New Roman" w:hAnsi="Times New Roman"/>
                <w:lang w:val="ro-RO"/>
              </w:rPr>
              <w:t>Intervenția în regim de urgență în protecția copilului (</w:t>
            </w:r>
            <w:r>
              <w:rPr>
                <w:rFonts w:ascii="Times New Roman" w:hAnsi="Times New Roman"/>
                <w:i/>
                <w:lang w:val="ro-RO"/>
              </w:rPr>
              <w:t>lucrul în echipă multidisciplinară</w:t>
            </w:r>
            <w:r>
              <w:rPr>
                <w:rFonts w:ascii="Times New Roman" w:hAnsi="Times New Roman"/>
                <w:lang w:val="ro-RO"/>
              </w:rPr>
              <w:t xml:space="preserve">, </w:t>
            </w:r>
            <w:r>
              <w:rPr>
                <w:rFonts w:ascii="Times New Roman" w:hAnsi="Times New Roman"/>
                <w:i/>
                <w:lang w:val="ro-RO"/>
              </w:rPr>
              <w:t xml:space="preserve">intervenția în amonte/prevenirea, </w:t>
            </w:r>
            <w:r>
              <w:rPr>
                <w:rFonts w:ascii="Times New Roman" w:hAnsi="Times New Roman"/>
                <w:i/>
                <w:lang w:val="ro-RO"/>
              </w:rPr>
              <w:lastRenderedPageBreak/>
              <w:t>intervenția cu separarea copilului de familie și intervenția/monitorizarea  post-intervenție, managementul de caz în adopții și plasament familial</w:t>
            </w: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hideMark/>
          </w:tcPr>
          <w:p w14:paraId="2407B47B" w14:textId="6B9CA76D" w:rsidR="00DA3976" w:rsidRDefault="00746C81">
            <w:pPr>
              <w:pStyle w:val="NoSpacing"/>
              <w:rPr>
                <w:rFonts w:ascii="Times New Roman" w:hAnsi="Times New Roman"/>
                <w:b/>
                <w:lang w:val="ro-RO"/>
              </w:rPr>
            </w:pPr>
            <w:r>
              <w:rPr>
                <w:rFonts w:ascii="Times New Roman" w:hAnsi="Times New Roman"/>
                <w:lang w:val="ro-RO"/>
              </w:rPr>
              <w:lastRenderedPageBreak/>
              <w:t>Dezbateri pe baza unor cercetari relevante din domeniu.</w:t>
            </w:r>
          </w:p>
        </w:tc>
        <w:tc>
          <w:tcPr>
            <w:tcW w:w="3549" w:type="dxa"/>
            <w:tcBorders>
              <w:top w:val="single" w:sz="4" w:space="0" w:color="000000"/>
              <w:left w:val="single" w:sz="4" w:space="0" w:color="000000"/>
              <w:bottom w:val="single" w:sz="4" w:space="0" w:color="000000"/>
              <w:right w:val="single" w:sz="4" w:space="0" w:color="000000"/>
            </w:tcBorders>
            <w:hideMark/>
          </w:tcPr>
          <w:p w14:paraId="56A3979E" w14:textId="77777777" w:rsidR="00DA3976" w:rsidRDefault="00DA3976">
            <w:r>
              <w:t>1 seminar.</w:t>
            </w:r>
          </w:p>
          <w:p w14:paraId="5CFC666F" w14:textId="77777777" w:rsidR="00DA3976" w:rsidRDefault="00DA3976">
            <w:pPr>
              <w:rPr>
                <w:rFonts w:ascii="Calibri" w:hAnsi="Calibri"/>
              </w:rPr>
            </w:pPr>
            <w:r>
              <w:t>Fișa de prezență</w:t>
            </w:r>
          </w:p>
        </w:tc>
      </w:tr>
      <w:tr w:rsidR="00DA3976" w14:paraId="628538DA"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486EE1A5" w14:textId="4A3534D5" w:rsidR="00DA3976" w:rsidRDefault="00DA3976" w:rsidP="00DA3976">
            <w:pPr>
              <w:pStyle w:val="NoSpacing"/>
              <w:jc w:val="both"/>
              <w:rPr>
                <w:rFonts w:ascii="Times New Roman" w:hAnsi="Times New Roman"/>
                <w:b/>
                <w:lang w:val="ro-RO"/>
              </w:rPr>
            </w:pPr>
            <w:r>
              <w:rPr>
                <w:rFonts w:ascii="Times New Roman" w:hAnsi="Times New Roman"/>
                <w:sz w:val="20"/>
                <w:szCs w:val="20"/>
                <w:lang w:val="ro-RO"/>
              </w:rPr>
              <w:t xml:space="preserve">Dezbatere pe bază de </w:t>
            </w:r>
            <w:r w:rsidR="00746C81">
              <w:rPr>
                <w:rFonts w:ascii="Times New Roman" w:hAnsi="Times New Roman"/>
                <w:sz w:val="20"/>
                <w:szCs w:val="20"/>
                <w:lang w:val="ro-RO"/>
              </w:rPr>
              <w:t>cercetari</w:t>
            </w:r>
            <w:r>
              <w:rPr>
                <w:rFonts w:ascii="Times New Roman" w:hAnsi="Times New Roman"/>
                <w:lang w:val="ro-RO"/>
              </w:rPr>
              <w:t xml:space="preserve"> - </w:t>
            </w:r>
            <w:r>
              <w:rPr>
                <w:rFonts w:ascii="Times New Roman" w:hAnsi="Times New Roman"/>
                <w:bCs/>
                <w:lang w:val="ro-RO" w:eastAsia="en-GB"/>
              </w:rPr>
              <w:t xml:space="preserve"> </w:t>
            </w:r>
            <w:r>
              <w:rPr>
                <w:rFonts w:ascii="Times New Roman" w:hAnsi="Times New Roman"/>
                <w:lang w:val="ro-RO"/>
              </w:rPr>
              <w:t>Profesioniștii implicați în procesul adopției (</w:t>
            </w:r>
            <w:r>
              <w:rPr>
                <w:rFonts w:ascii="Times New Roman" w:hAnsi="Times New Roman"/>
                <w:i/>
                <w:lang w:val="ro-RO"/>
              </w:rPr>
              <w:t>principii de lucru, evaluarea în adopție și/sau plasament familial, instrumentele de evaluare și intervenție, evaluarea interacțiunii copil-părinte, cuplul/familia car adoptă, copilul adoptat și problemele sale)</w:t>
            </w:r>
          </w:p>
        </w:tc>
        <w:tc>
          <w:tcPr>
            <w:tcW w:w="2688" w:type="dxa"/>
            <w:tcBorders>
              <w:top w:val="single" w:sz="4" w:space="0" w:color="000000"/>
              <w:left w:val="single" w:sz="4" w:space="0" w:color="000000"/>
              <w:bottom w:val="single" w:sz="4" w:space="0" w:color="000000"/>
              <w:right w:val="single" w:sz="4" w:space="0" w:color="000000"/>
            </w:tcBorders>
            <w:hideMark/>
          </w:tcPr>
          <w:p w14:paraId="60D35A25" w14:textId="0D768D54" w:rsidR="00DA3976" w:rsidRDefault="00746C81">
            <w:pPr>
              <w:pStyle w:val="NoSpacing"/>
              <w:rPr>
                <w:rFonts w:ascii="Times New Roman" w:hAnsi="Times New Roman"/>
                <w:b/>
                <w:lang w:val="ro-RO"/>
              </w:rPr>
            </w:pPr>
            <w:r>
              <w:rPr>
                <w:rFonts w:ascii="Times New Roman" w:hAnsi="Times New Roman"/>
                <w:lang w:val="ro-RO"/>
              </w:rPr>
              <w:t>Dezbateri pe baza unor cercetari relevante din domeniu.</w:t>
            </w:r>
          </w:p>
        </w:tc>
        <w:tc>
          <w:tcPr>
            <w:tcW w:w="3549" w:type="dxa"/>
            <w:tcBorders>
              <w:top w:val="single" w:sz="4" w:space="0" w:color="000000"/>
              <w:left w:val="single" w:sz="4" w:space="0" w:color="000000"/>
              <w:bottom w:val="single" w:sz="4" w:space="0" w:color="000000"/>
              <w:right w:val="single" w:sz="4" w:space="0" w:color="000000"/>
            </w:tcBorders>
            <w:hideMark/>
          </w:tcPr>
          <w:p w14:paraId="27362A2A" w14:textId="77777777" w:rsidR="00DA3976" w:rsidRDefault="00DA3976" w:rsidP="00DA3976">
            <w:pPr>
              <w:pStyle w:val="NoSpacing"/>
              <w:numPr>
                <w:ilvl w:val="0"/>
                <w:numId w:val="37"/>
              </w:numPr>
              <w:rPr>
                <w:rFonts w:ascii="Times New Roman" w:hAnsi="Times New Roman"/>
                <w:lang w:val="ro-RO"/>
              </w:rPr>
            </w:pPr>
            <w:r>
              <w:rPr>
                <w:rFonts w:ascii="Times New Roman" w:hAnsi="Times New Roman"/>
                <w:lang w:val="ro-RO"/>
              </w:rPr>
              <w:t>seminarii.</w:t>
            </w:r>
          </w:p>
          <w:p w14:paraId="63FC563C" w14:textId="77777777" w:rsidR="00DA3976" w:rsidRDefault="00DA3976">
            <w:pPr>
              <w:pStyle w:val="NoSpacing"/>
              <w:rPr>
                <w:rFonts w:ascii="Times New Roman" w:hAnsi="Times New Roman"/>
                <w:lang w:val="ro-RO"/>
              </w:rPr>
            </w:pPr>
            <w:r>
              <w:rPr>
                <w:rFonts w:ascii="Times New Roman" w:hAnsi="Times New Roman"/>
                <w:lang w:val="ro-RO"/>
              </w:rPr>
              <w:t>Fișa de prezență</w:t>
            </w:r>
          </w:p>
        </w:tc>
      </w:tr>
      <w:tr w:rsidR="00DA3976" w14:paraId="13DAF534" w14:textId="77777777" w:rsidTr="00DA3976">
        <w:tc>
          <w:tcPr>
            <w:tcW w:w="3970" w:type="dxa"/>
            <w:tcBorders>
              <w:top w:val="single" w:sz="4" w:space="0" w:color="000000"/>
              <w:left w:val="single" w:sz="4" w:space="0" w:color="000000"/>
              <w:bottom w:val="single" w:sz="4" w:space="0" w:color="000000"/>
              <w:right w:val="single" w:sz="4" w:space="0" w:color="000000"/>
            </w:tcBorders>
            <w:hideMark/>
          </w:tcPr>
          <w:p w14:paraId="2BE2E31B" w14:textId="77777777" w:rsidR="00DA3976" w:rsidRDefault="00DA3976">
            <w:pPr>
              <w:pStyle w:val="NoSpacing"/>
              <w:rPr>
                <w:rFonts w:ascii="Times New Roman" w:hAnsi="Times New Roman"/>
                <w:b/>
                <w:lang w:val="ro-RO"/>
              </w:rPr>
            </w:pPr>
            <w:r>
              <w:rPr>
                <w:rFonts w:ascii="Times New Roman" w:hAnsi="Times New Roman"/>
                <w:b/>
                <w:lang w:val="ro-RO"/>
              </w:rPr>
              <w:t xml:space="preserve">8.3 Laborator </w:t>
            </w:r>
          </w:p>
        </w:tc>
        <w:tc>
          <w:tcPr>
            <w:tcW w:w="2688" w:type="dxa"/>
            <w:tcBorders>
              <w:top w:val="single" w:sz="4" w:space="0" w:color="000000"/>
              <w:left w:val="single" w:sz="4" w:space="0" w:color="000000"/>
              <w:bottom w:val="single" w:sz="4" w:space="0" w:color="000000"/>
              <w:right w:val="single" w:sz="4" w:space="0" w:color="000000"/>
            </w:tcBorders>
            <w:hideMark/>
          </w:tcPr>
          <w:p w14:paraId="3A2F4977" w14:textId="77777777" w:rsidR="00DA3976" w:rsidRDefault="00DA3976">
            <w:pPr>
              <w:pStyle w:val="NoSpacing"/>
              <w:rPr>
                <w:rFonts w:ascii="Times New Roman" w:hAnsi="Times New Roman"/>
                <w:lang w:val="ro-RO"/>
              </w:rPr>
            </w:pPr>
            <w:r>
              <w:rPr>
                <w:rFonts w:ascii="Times New Roman" w:hAnsi="Times New Roman"/>
                <w:lang w:val="ro-RO"/>
              </w:rPr>
              <w:t>Nu este cazul</w:t>
            </w:r>
          </w:p>
        </w:tc>
        <w:tc>
          <w:tcPr>
            <w:tcW w:w="3549" w:type="dxa"/>
            <w:tcBorders>
              <w:top w:val="single" w:sz="4" w:space="0" w:color="000000"/>
              <w:left w:val="single" w:sz="4" w:space="0" w:color="000000"/>
              <w:bottom w:val="single" w:sz="4" w:space="0" w:color="000000"/>
              <w:right w:val="single" w:sz="4" w:space="0" w:color="000000"/>
            </w:tcBorders>
            <w:hideMark/>
          </w:tcPr>
          <w:p w14:paraId="43223F16" w14:textId="77777777" w:rsidR="00DA3976" w:rsidRDefault="00DA3976">
            <w:pPr>
              <w:pStyle w:val="NoSpacing"/>
              <w:rPr>
                <w:rFonts w:ascii="Times New Roman" w:hAnsi="Times New Roman"/>
                <w:b/>
                <w:lang w:val="ro-RO"/>
              </w:rPr>
            </w:pPr>
            <w:r>
              <w:rPr>
                <w:rFonts w:ascii="Times New Roman" w:hAnsi="Times New Roman"/>
                <w:lang w:val="ro-RO"/>
              </w:rPr>
              <w:t>Nu este cazul</w:t>
            </w:r>
          </w:p>
        </w:tc>
      </w:tr>
      <w:tr w:rsidR="00DA3976" w14:paraId="336E7A18" w14:textId="77777777" w:rsidTr="00DA3976">
        <w:tc>
          <w:tcPr>
            <w:tcW w:w="10207" w:type="dxa"/>
            <w:gridSpan w:val="3"/>
            <w:tcBorders>
              <w:top w:val="single" w:sz="4" w:space="0" w:color="000000"/>
              <w:left w:val="single" w:sz="4" w:space="0" w:color="000000"/>
              <w:bottom w:val="single" w:sz="4" w:space="0" w:color="000000"/>
              <w:right w:val="single" w:sz="4" w:space="0" w:color="000000"/>
            </w:tcBorders>
          </w:tcPr>
          <w:p w14:paraId="51FD86EF" w14:textId="77777777" w:rsidR="00DA3976" w:rsidRDefault="00DA3976">
            <w:pPr>
              <w:pStyle w:val="NoSpacing"/>
              <w:rPr>
                <w:rFonts w:ascii="Times New Roman" w:hAnsi="Times New Roman"/>
                <w:b/>
                <w:lang w:val="ro-RO"/>
              </w:rPr>
            </w:pPr>
            <w:r>
              <w:rPr>
                <w:rFonts w:ascii="Times New Roman" w:hAnsi="Times New Roman"/>
                <w:b/>
                <w:lang w:val="ro-RO"/>
              </w:rPr>
              <w:t>Bibliografie</w:t>
            </w:r>
          </w:p>
          <w:p w14:paraId="062E5DC3" w14:textId="77777777" w:rsidR="00DA3976" w:rsidRDefault="00DA3976">
            <w:pPr>
              <w:ind w:firstLine="720"/>
              <w:jc w:val="both"/>
            </w:pPr>
            <w:r>
              <w:t xml:space="preserve">Boroş, M. (1992). </w:t>
            </w:r>
            <w:r>
              <w:rPr>
                <w:i/>
              </w:rPr>
              <w:t>Părinţi şi copii</w:t>
            </w:r>
            <w:r>
              <w:t>, Editura Gutinul, Baia Mare.</w:t>
            </w:r>
          </w:p>
          <w:p w14:paraId="3BCFBAA3" w14:textId="77777777" w:rsidR="00DA3976" w:rsidRDefault="00DA3976">
            <w:pPr>
              <w:ind w:firstLine="720"/>
              <w:jc w:val="both"/>
            </w:pPr>
            <w:r>
              <w:t xml:space="preserve">Carlson, R. (2001). </w:t>
            </w:r>
            <w:r>
              <w:rPr>
                <w:i/>
              </w:rPr>
              <w:t>Secretele familiei reuşite</w:t>
            </w:r>
            <w:r>
              <w:t>, EdituraAxel Springer, Bucureşti.</w:t>
            </w:r>
          </w:p>
          <w:p w14:paraId="2B37CCEB" w14:textId="77777777" w:rsidR="00DA3976" w:rsidRDefault="00DA3976">
            <w:pPr>
              <w:pStyle w:val="Default"/>
              <w:ind w:firstLine="720"/>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 xml:space="preserve">Cosman, Doina &amp;Cosman, Horia (2005) </w:t>
            </w:r>
            <w:r>
              <w:rPr>
                <w:rFonts w:ascii="Times New Roman" w:hAnsi="Times New Roman" w:cs="Times New Roman"/>
                <w:i/>
                <w:color w:val="auto"/>
                <w:sz w:val="22"/>
                <w:szCs w:val="22"/>
                <w:lang w:val="ro-RO"/>
              </w:rPr>
              <w:t>Management și tratament în toxicomanii. Ghid de studiu</w:t>
            </w:r>
            <w:r>
              <w:rPr>
                <w:rFonts w:ascii="Times New Roman" w:hAnsi="Times New Roman" w:cs="Times New Roman"/>
                <w:color w:val="auto"/>
                <w:sz w:val="22"/>
                <w:szCs w:val="22"/>
                <w:lang w:val="ro-RO"/>
              </w:rPr>
              <w:t>, Editura Medicală Universitară „Iuliu Hațieganu” Cluj-Napoca</w:t>
            </w:r>
          </w:p>
          <w:p w14:paraId="16BD14B6" w14:textId="77777777" w:rsidR="00DA3976" w:rsidRDefault="00DA3976">
            <w:pPr>
              <w:ind w:firstLine="720"/>
              <w:jc w:val="both"/>
              <w:rPr>
                <w:sz w:val="22"/>
                <w:szCs w:val="22"/>
              </w:rPr>
            </w:pPr>
            <w:r>
              <w:t xml:space="preserve">Ferreol, Gilles, Neculau, Adrian (2003), </w:t>
            </w:r>
            <w:r>
              <w:rPr>
                <w:i/>
              </w:rPr>
              <w:t>Violenţa. Aspecte psihosociale</w:t>
            </w:r>
            <w:r>
              <w:t>, Editura Polirom, Iaşi</w:t>
            </w:r>
          </w:p>
          <w:p w14:paraId="6ED04C93" w14:textId="77777777" w:rsidR="00DA3976" w:rsidRDefault="00DA3976">
            <w:pPr>
              <w:ind w:firstLine="720"/>
              <w:jc w:val="both"/>
            </w:pPr>
            <w:r>
              <w:t xml:space="preserve">Killen, Kari (1998) </w:t>
            </w:r>
            <w:r>
              <w:rPr>
                <w:i/>
              </w:rPr>
              <w:t>Copilul maltratat</w:t>
            </w:r>
            <w:r>
              <w:t>, Editura Eurobit, Timişoara</w:t>
            </w:r>
          </w:p>
          <w:p w14:paraId="4816A806" w14:textId="77777777" w:rsidR="00DA3976" w:rsidRDefault="00DA3976">
            <w:pPr>
              <w:ind w:firstLine="720"/>
              <w:jc w:val="both"/>
            </w:pPr>
            <w:r>
              <w:t xml:space="preserve">Killen, Kari (2003) </w:t>
            </w:r>
            <w:r>
              <w:rPr>
                <w:i/>
              </w:rPr>
              <w:t>Copilăria durează generații la rând,</w:t>
            </w:r>
            <w:r>
              <w:t xml:space="preserve"> Editura First, Timişoara </w:t>
            </w:r>
          </w:p>
          <w:p w14:paraId="2838DB80" w14:textId="77777777" w:rsidR="00DA3976" w:rsidRDefault="00DA3976">
            <w:pPr>
              <w:ind w:firstLine="720"/>
              <w:jc w:val="both"/>
            </w:pPr>
            <w:r>
              <w:t xml:space="preserve">Killen, Kari &amp; Olofsson, May (2008) </w:t>
            </w:r>
            <w:r>
              <w:rPr>
                <w:i/>
              </w:rPr>
              <w:t>Copilul vulnerabil. Copii și părinți cu probleme de dependență</w:t>
            </w:r>
            <w:r>
              <w:t xml:space="preserve">, Editura Waldpress, Timişoara </w:t>
            </w:r>
          </w:p>
          <w:p w14:paraId="284997DE" w14:textId="77777777" w:rsidR="00DA3976" w:rsidRDefault="00DA3976">
            <w:pPr>
              <w:ind w:firstLine="720"/>
              <w:jc w:val="both"/>
            </w:pPr>
            <w:r>
              <w:t xml:space="preserve">Killen, Kari &amp; Olofsson, May (2013) </w:t>
            </w:r>
            <w:r>
              <w:rPr>
                <w:i/>
              </w:rPr>
              <w:t>Intervenția timpurieîn grădinițele de copii. Interacțiune și atașament</w:t>
            </w:r>
            <w:r>
              <w:t xml:space="preserve">, Editura Waldpress, Timişoara </w:t>
            </w:r>
          </w:p>
          <w:p w14:paraId="2A53D560" w14:textId="77777777" w:rsidR="00DA3976" w:rsidRDefault="00DA3976">
            <w:pPr>
              <w:ind w:firstLine="720"/>
              <w:jc w:val="both"/>
            </w:pPr>
            <w:r>
              <w:t xml:space="preserve">Muntean, Ana; Sagebiel, Juliane (2007), </w:t>
            </w:r>
            <w:r>
              <w:rPr>
                <w:i/>
              </w:rPr>
              <w:t>Practici în asistența socială. România și Germania</w:t>
            </w:r>
            <w:r>
              <w:t>, Iaşi, Editura Polirom</w:t>
            </w:r>
          </w:p>
          <w:p w14:paraId="6D2D806A" w14:textId="77777777" w:rsidR="00DA3976" w:rsidRDefault="00DA3976">
            <w:pPr>
              <w:autoSpaceDE w:val="0"/>
              <w:autoSpaceDN w:val="0"/>
              <w:adjustRightInd w:val="0"/>
              <w:snapToGrid w:val="0"/>
              <w:ind w:firstLine="720"/>
            </w:pPr>
            <w:r>
              <w:t xml:space="preserve">Neamţu, Cristina (2003), </w:t>
            </w:r>
            <w:r>
              <w:rPr>
                <w:i/>
              </w:rPr>
              <w:t>Devianța școlară, Ghid de intervenție în cazul problemelor de comportament ale elevilor,</w:t>
            </w:r>
            <w:r>
              <w:t xml:space="preserve"> Polirom Iaşi</w:t>
            </w:r>
          </w:p>
          <w:p w14:paraId="05A459B9" w14:textId="77777777" w:rsidR="00DA3976" w:rsidRDefault="00DA3976">
            <w:pPr>
              <w:autoSpaceDE w:val="0"/>
              <w:autoSpaceDN w:val="0"/>
              <w:adjustRightInd w:val="0"/>
              <w:snapToGrid w:val="0"/>
              <w:ind w:firstLine="720"/>
            </w:pPr>
            <w:r>
              <w:t xml:space="preserve">Neamţu, George (coord.) (2011), </w:t>
            </w:r>
            <w:r>
              <w:rPr>
                <w:i/>
              </w:rPr>
              <w:t>Tratat de asistenţă socială</w:t>
            </w:r>
            <w:r>
              <w:t xml:space="preserve">, ediţia a IIa,  Polirom Iaşi, </w:t>
            </w:r>
          </w:p>
          <w:p w14:paraId="0D12C163" w14:textId="77777777" w:rsidR="00DA3976" w:rsidRDefault="00DA3976">
            <w:pPr>
              <w:autoSpaceDE w:val="0"/>
              <w:autoSpaceDN w:val="0"/>
              <w:adjustRightInd w:val="0"/>
              <w:snapToGrid w:val="0"/>
              <w:ind w:firstLine="720"/>
            </w:pPr>
          </w:p>
          <w:p w14:paraId="2391A8C4" w14:textId="77777777" w:rsidR="00DA3976" w:rsidRDefault="00DA3976">
            <w:pPr>
              <w:autoSpaceDE w:val="0"/>
              <w:autoSpaceDN w:val="0"/>
              <w:adjustRightInd w:val="0"/>
              <w:ind w:firstLine="720"/>
              <w:jc w:val="both"/>
              <w:rPr>
                <w:rStyle w:val="HTMLCite"/>
                <w:rFonts w:ascii="Calibri" w:hAnsi="Calibri"/>
              </w:rPr>
            </w:pPr>
            <w:r>
              <w:rPr>
                <w:rStyle w:val="HTMLCite"/>
              </w:rPr>
              <w:t xml:space="preserve">http://www.creeaza.com/familie/asistenta-sociala/CONSILIEREA-SI-ABORDAREA-FUNCT835.php     </w:t>
            </w:r>
          </w:p>
          <w:p w14:paraId="26042AB7" w14:textId="77777777" w:rsidR="00DA3976" w:rsidRDefault="00DA3976">
            <w:pPr>
              <w:autoSpaceDE w:val="0"/>
              <w:autoSpaceDN w:val="0"/>
              <w:adjustRightInd w:val="0"/>
              <w:ind w:firstLine="720"/>
              <w:jc w:val="both"/>
            </w:pPr>
            <w:hyperlink r:id="rId17" w:history="1">
              <w:r>
                <w:rPr>
                  <w:rStyle w:val="Hyperlink"/>
                  <w:bCs/>
                </w:rPr>
                <w:t>http://www.scrigroup.com/sanatate/asistenta-sociala/Aspecte-ale-asistentei-sociale84432.php</w:t>
              </w:r>
            </w:hyperlink>
          </w:p>
          <w:p w14:paraId="08E77B36" w14:textId="77777777" w:rsidR="00DA3976" w:rsidRDefault="00DA3976">
            <w:pPr>
              <w:autoSpaceDE w:val="0"/>
              <w:autoSpaceDN w:val="0"/>
              <w:adjustRightInd w:val="0"/>
              <w:ind w:firstLine="720"/>
              <w:jc w:val="both"/>
              <w:rPr>
                <w:i/>
                <w:iCs/>
              </w:rPr>
            </w:pPr>
            <w:r>
              <w:rPr>
                <w:spacing w:val="-2"/>
              </w:rPr>
              <w:t>http://www.scritub.com/sociologie/asistenta-sociala/Rolul-scolii-in-societatea-con111711119.php</w:t>
            </w:r>
          </w:p>
        </w:tc>
      </w:tr>
    </w:tbl>
    <w:p w14:paraId="304EBC64" w14:textId="77777777" w:rsidR="00DA3976" w:rsidRDefault="00DA3976" w:rsidP="00DA3976">
      <w:pPr>
        <w:pStyle w:val="ListParagraph"/>
        <w:ind w:left="0"/>
        <w:rPr>
          <w:sz w:val="22"/>
          <w:szCs w:val="22"/>
        </w:rPr>
      </w:pPr>
    </w:p>
    <w:p w14:paraId="579E21B7" w14:textId="77777777" w:rsidR="00DA3976" w:rsidRDefault="00DA3976" w:rsidP="00DA3976">
      <w:pPr>
        <w:jc w:val="both"/>
        <w:rPr>
          <w:b/>
        </w:rPr>
      </w:pPr>
      <w:r>
        <w:rPr>
          <w:b/>
        </w:rPr>
        <w:t xml:space="preserve">9. Coroborarea conținuturilor disciplinei cu așteptările reprezentanților comunității epistemice, asociațiilor profesionale și angajatorilor reprezentativi din domeniul aferent programului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DA3976" w14:paraId="0DAD9961" w14:textId="77777777" w:rsidTr="00DA3976">
        <w:tc>
          <w:tcPr>
            <w:tcW w:w="9576" w:type="dxa"/>
            <w:tcBorders>
              <w:top w:val="single" w:sz="12" w:space="0" w:color="auto"/>
              <w:left w:val="single" w:sz="4" w:space="0" w:color="auto"/>
              <w:bottom w:val="single" w:sz="12" w:space="0" w:color="auto"/>
              <w:right w:val="single" w:sz="4" w:space="0" w:color="auto"/>
            </w:tcBorders>
            <w:hideMark/>
          </w:tcPr>
          <w:p w14:paraId="68805E11" w14:textId="77777777" w:rsidR="00DA3976" w:rsidRDefault="00DA3976">
            <w:pPr>
              <w:jc w:val="both"/>
              <w:rPr>
                <w:sz w:val="20"/>
                <w:szCs w:val="20"/>
              </w:rPr>
            </w:pPr>
            <w:r>
              <w:rPr>
                <w:sz w:val="20"/>
                <w:szCs w:val="20"/>
              </w:rPr>
              <w:t>Domeniul asistenței sociale este unul cu precădere aplicativ, care își fundamentează demersurile atât pe metode și tehnici din alte discipline mai mul sau mai puțin înrudite, cât și pe bagajul de cunoștințe produs de acestea pe care le fructifică în intervenții multidisciplinare.</w:t>
            </w:r>
          </w:p>
          <w:p w14:paraId="1FA5A44B" w14:textId="77777777" w:rsidR="00DA3976" w:rsidRDefault="00DA3976">
            <w:pPr>
              <w:jc w:val="both"/>
              <w:rPr>
                <w:sz w:val="22"/>
                <w:szCs w:val="22"/>
              </w:rPr>
            </w:pPr>
            <w:r>
              <w:rPr>
                <w:sz w:val="20"/>
                <w:szCs w:val="20"/>
              </w:rPr>
              <w:t xml:space="preserve">Unele din domeniile cele mai complexe și cu o foarte mare încărcare cu care viitorul asistent social este obligat să intre în contact sunt cele ale </w:t>
            </w:r>
            <w:hyperlink r:id="rId18" w:history="1">
              <w:r>
                <w:rPr>
                  <w:rStyle w:val="Hyperlink"/>
                </w:rPr>
                <w:t>Adopţiei şi plasamentului familial</w:t>
              </w:r>
            </w:hyperlink>
          </w:p>
          <w:p w14:paraId="309C9D3A" w14:textId="77777777" w:rsidR="00DA3976" w:rsidRDefault="00DA3976">
            <w:pPr>
              <w:jc w:val="both"/>
              <w:rPr>
                <w:sz w:val="20"/>
                <w:szCs w:val="20"/>
              </w:rPr>
            </w:pPr>
            <w:r>
              <w:rPr>
                <w:sz w:val="20"/>
                <w:szCs w:val="20"/>
              </w:rPr>
              <w:t xml:space="preserve">În vederea schițării conținuturilor, alegerii metodelor de predare/învățare titularul disciplinei a avut întâlniri cu cu reprezentanți ai instituțiilor publice (DGASPC, autoritățile locale etc.) precum și cu alte cadre didactice din domeniu, titulare în alte instituții de învățământ superior. </w:t>
            </w:r>
          </w:p>
          <w:p w14:paraId="03487498" w14:textId="77777777" w:rsidR="00DA3976" w:rsidRDefault="00DA3976">
            <w:pPr>
              <w:jc w:val="both"/>
              <w:rPr>
                <w:sz w:val="20"/>
                <w:szCs w:val="20"/>
              </w:rPr>
            </w:pPr>
            <w:r>
              <w:rPr>
                <w:sz w:val="20"/>
                <w:szCs w:val="20"/>
              </w:rPr>
              <w:t xml:space="preserve">Discuțiile  au vizat identificarea nevoilor și așteptărilor angajatorilor din domeniu și coordonarea cu alte programe similare din cadrul altor instituții de învățământ superior.     </w:t>
            </w:r>
          </w:p>
        </w:tc>
      </w:tr>
    </w:tbl>
    <w:p w14:paraId="55568ED8" w14:textId="77777777" w:rsidR="00DA3976" w:rsidRDefault="00DA3976" w:rsidP="00DA3976">
      <w:pPr>
        <w:ind w:left="360"/>
        <w:rPr>
          <w:b/>
        </w:rPr>
      </w:pPr>
    </w:p>
    <w:p w14:paraId="74B2D4F9" w14:textId="77777777" w:rsidR="00DA3976" w:rsidRDefault="00DA3976" w:rsidP="00DA3976">
      <w:pPr>
        <w:ind w:left="360"/>
        <w:rPr>
          <w:b/>
        </w:rPr>
      </w:pPr>
    </w:p>
    <w:p w14:paraId="0BA152DD" w14:textId="77777777" w:rsidR="00DA3976" w:rsidRDefault="00DA3976" w:rsidP="00DA3976">
      <w:pPr>
        <w:ind w:left="360"/>
        <w:rPr>
          <w:b/>
        </w:rPr>
      </w:pPr>
    </w:p>
    <w:p w14:paraId="6E68D044" w14:textId="77777777" w:rsidR="00DA3976" w:rsidRPr="00DF1835" w:rsidRDefault="00DA3976" w:rsidP="00DA3976">
      <w:pPr>
        <w:spacing w:line="276" w:lineRule="auto"/>
        <w:rPr>
          <w:rFonts w:ascii="Calibri" w:hAnsi="Calibri" w:cs="Calibri"/>
          <w:b/>
          <w:bCs/>
        </w:rPr>
      </w:pPr>
      <w:r>
        <w:rPr>
          <w:rFonts w:ascii="Calibri" w:hAnsi="Calibri" w:cs="Calibri"/>
          <w:b/>
          <w:bCs/>
          <w:color w:val="111111"/>
        </w:rPr>
        <w:t>10.</w:t>
      </w:r>
      <w:r w:rsidRPr="00DF1835">
        <w:rPr>
          <w:rFonts w:ascii="Calibri" w:hAnsi="Calibri" w:cs="Calibri"/>
          <w:b/>
          <w:bCs/>
          <w:color w:val="111111"/>
        </w:rPr>
        <w:t>Utilizarea instrumentelor bazate pe inteligența artificială generativă</w:t>
      </w:r>
    </w:p>
    <w:tbl>
      <w:tblPr>
        <w:tblW w:w="101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9"/>
      </w:tblGrid>
      <w:tr w:rsidR="00DA3976" w:rsidRPr="00AB51F7" w14:paraId="24EDBD96" w14:textId="77777777" w:rsidTr="00251BF1">
        <w:trPr>
          <w:trHeight w:val="558"/>
        </w:trPr>
        <w:tc>
          <w:tcPr>
            <w:tcW w:w="10199" w:type="dxa"/>
          </w:tcPr>
          <w:p w14:paraId="460ABC7C" w14:textId="77777777" w:rsidR="00DA3976" w:rsidRPr="00AB51F7" w:rsidRDefault="00DA3976" w:rsidP="00251BF1">
            <w:pPr>
              <w:pStyle w:val="NoSpacing"/>
              <w:spacing w:line="276" w:lineRule="auto"/>
              <w:jc w:val="both"/>
              <w:rPr>
                <w:rFonts w:cs="Calibri"/>
                <w:lang w:val="ro-RO"/>
              </w:rPr>
            </w:pPr>
            <w:r w:rsidRPr="003B1F00">
              <w:rPr>
                <w:rFonts w:cs="Calibri"/>
                <w:b/>
                <w:bCs/>
                <w:lang w:val="ro-RO"/>
              </w:rPr>
              <w:t>Pentru realizarea sarcinilor definite la secțiunea de este permisă utilizarea IIAgen pentru</w:t>
            </w:r>
            <w:r w:rsidRPr="003B1F00">
              <w:rPr>
                <w:rFonts w:cs="Calibri"/>
                <w:lang w:val="ro-RO"/>
              </w:rPr>
              <w:t xml:space="preserve"> </w:t>
            </w:r>
            <w:r w:rsidRPr="003B1F00">
              <w:rPr>
                <w:rFonts w:cs="Calibri"/>
                <w:i/>
                <w:iCs/>
                <w:lang w:val="ro-RO"/>
              </w:rPr>
              <w:t>generarea de idei/slogan/design/imagini/rescriere de text, editare/review etc.</w:t>
            </w:r>
            <w:r w:rsidRPr="003B1F00">
              <w:rPr>
                <w:rFonts w:cs="Calibri"/>
                <w:lang w:val="ro-RO"/>
              </w:rPr>
              <w:t xml:space="preserve"> (cadrul didactic alege una dintre variante). </w:t>
            </w:r>
            <w:r w:rsidRPr="003B1F00">
              <w:rPr>
                <w:rFonts w:cs="Calibri"/>
                <w:i/>
                <w:iCs/>
                <w:lang w:val="ro-RO"/>
              </w:rPr>
              <w:t>Exemplele cele mai cunoscute de instrumente IAgen includ, dar nu se rezumă la: ChatGPT, Google Gemini, Copilot pentru text sau MidJourney pentru imagini.</w:t>
            </w:r>
            <w:r>
              <w:rPr>
                <w:rFonts w:cs="Calibri"/>
                <w:lang w:val="ro-RO"/>
              </w:rPr>
              <w:t xml:space="preserve"> </w:t>
            </w:r>
            <w:r w:rsidRPr="003B1F00">
              <w:rPr>
                <w:rFonts w:cs="Calibri"/>
                <w:i/>
                <w:iCs/>
                <w:lang w:val="ro-RO"/>
              </w:rPr>
              <w:t xml:space="preserve">Fiecare student va preciza, într-o declarație redactată distinct pentru fiecare sarcină de lucru, conform modelului din anexa 3 a </w:t>
            </w:r>
            <w:hyperlink r:id="rId19" w:history="1">
              <w:r w:rsidRPr="003B1F00">
                <w:rPr>
                  <w:rStyle w:val="Hyperlink"/>
                  <w:rFonts w:cs="Calibri"/>
                  <w:i/>
                  <w:iCs/>
                  <w:lang w:val="ro-RO"/>
                </w:rPr>
                <w:t>Regulamentului privind utilizarea inteligenței artificiale generative în procesul educațional la UVT</w:t>
              </w:r>
            </w:hyperlink>
            <w:r w:rsidRPr="003B1F00">
              <w:rPr>
                <w:rFonts w:cs="Calibri"/>
                <w:i/>
                <w:iCs/>
                <w:lang w:val="ro-RO"/>
              </w:rPr>
              <w:t>, instrumentul pe care l-a utilizat, modul în care a fost utilizat și partea din sarcină în care acesta a fost utilizat. Declarația va fi menționată de student la începutul sarcinii de lucru elaborate.</w:t>
            </w:r>
          </w:p>
        </w:tc>
      </w:tr>
    </w:tbl>
    <w:p w14:paraId="499EDBF3" w14:textId="77777777" w:rsidR="00DA3976" w:rsidRDefault="00DA3976" w:rsidP="00DA3976">
      <w:pPr>
        <w:rPr>
          <w:b/>
        </w:rPr>
      </w:pPr>
    </w:p>
    <w:p w14:paraId="57E1CD85" w14:textId="77777777" w:rsidR="00DA3976" w:rsidRDefault="00DA3976" w:rsidP="00DA3976">
      <w:pPr>
        <w:ind w:left="360"/>
        <w:rPr>
          <w:b/>
          <w:sz w:val="22"/>
          <w:szCs w:val="22"/>
        </w:rPr>
      </w:pPr>
      <w:r>
        <w:rPr>
          <w:b/>
        </w:rPr>
        <w:t>10.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1527"/>
        <w:gridCol w:w="3691"/>
        <w:gridCol w:w="2933"/>
      </w:tblGrid>
      <w:tr w:rsidR="00DA3976" w14:paraId="2D5602E4" w14:textId="77777777" w:rsidTr="00DA3976">
        <w:tc>
          <w:tcPr>
            <w:tcW w:w="0" w:type="auto"/>
            <w:tcBorders>
              <w:top w:val="single" w:sz="4" w:space="0" w:color="000000"/>
              <w:left w:val="single" w:sz="4" w:space="0" w:color="000000"/>
              <w:bottom w:val="single" w:sz="4" w:space="0" w:color="000000"/>
              <w:right w:val="single" w:sz="4" w:space="0" w:color="000000"/>
            </w:tcBorders>
            <w:hideMark/>
          </w:tcPr>
          <w:p w14:paraId="0C964967" w14:textId="77777777" w:rsidR="00DA3976" w:rsidRDefault="00DA3976">
            <w:pPr>
              <w:rPr>
                <w:rFonts w:eastAsia="Calibri"/>
              </w:rPr>
            </w:pPr>
            <w:r>
              <w:t>Tip activitate</w:t>
            </w:r>
          </w:p>
        </w:tc>
        <w:tc>
          <w:tcPr>
            <w:tcW w:w="0" w:type="auto"/>
            <w:tcBorders>
              <w:top w:val="single" w:sz="4" w:space="0" w:color="000000"/>
              <w:left w:val="single" w:sz="4" w:space="0" w:color="000000"/>
              <w:bottom w:val="single" w:sz="4" w:space="0" w:color="000000"/>
              <w:right w:val="single" w:sz="4" w:space="0" w:color="000000"/>
            </w:tcBorders>
            <w:hideMark/>
          </w:tcPr>
          <w:p w14:paraId="7C8A9EF9" w14:textId="77777777" w:rsidR="00DA3976" w:rsidRDefault="00DA3976">
            <w:r>
              <w:t>10.1 Criterii de evaluare</w:t>
            </w:r>
          </w:p>
        </w:tc>
        <w:tc>
          <w:tcPr>
            <w:tcW w:w="3691" w:type="dxa"/>
            <w:tcBorders>
              <w:top w:val="single" w:sz="4" w:space="0" w:color="000000"/>
              <w:left w:val="single" w:sz="4" w:space="0" w:color="000000"/>
              <w:bottom w:val="single" w:sz="4" w:space="0" w:color="000000"/>
              <w:right w:val="single" w:sz="4" w:space="0" w:color="000000"/>
            </w:tcBorders>
            <w:hideMark/>
          </w:tcPr>
          <w:p w14:paraId="6D01BD40" w14:textId="77777777" w:rsidR="00DA3976" w:rsidRDefault="00DA3976">
            <w:r>
              <w:t xml:space="preserve"> 10.2. Metode de evaluare</w:t>
            </w:r>
          </w:p>
        </w:tc>
        <w:tc>
          <w:tcPr>
            <w:tcW w:w="2933" w:type="dxa"/>
            <w:tcBorders>
              <w:top w:val="single" w:sz="4" w:space="0" w:color="000000"/>
              <w:left w:val="single" w:sz="4" w:space="0" w:color="000000"/>
              <w:bottom w:val="single" w:sz="4" w:space="0" w:color="000000"/>
              <w:right w:val="single" w:sz="4" w:space="0" w:color="000000"/>
            </w:tcBorders>
            <w:hideMark/>
          </w:tcPr>
          <w:p w14:paraId="76C637C2" w14:textId="77777777" w:rsidR="00DA3976" w:rsidRDefault="00DA3976">
            <w:r>
              <w:t xml:space="preserve"> 10.3. Pondere din nota finală</w:t>
            </w:r>
          </w:p>
        </w:tc>
      </w:tr>
      <w:tr w:rsidR="00DA3976" w14:paraId="3C34CCDF" w14:textId="77777777" w:rsidTr="00DA3976">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7B9B094" w14:textId="77777777" w:rsidR="00DA3976" w:rsidRDefault="00DA3976">
            <w:r>
              <w:t>10.4 Curs</w:t>
            </w:r>
          </w:p>
        </w:tc>
        <w:tc>
          <w:tcPr>
            <w:tcW w:w="0" w:type="auto"/>
            <w:vMerge w:val="restart"/>
            <w:tcBorders>
              <w:top w:val="single" w:sz="4" w:space="0" w:color="000000"/>
              <w:left w:val="single" w:sz="4" w:space="0" w:color="000000"/>
              <w:bottom w:val="single" w:sz="4" w:space="0" w:color="000000"/>
              <w:right w:val="single" w:sz="4" w:space="0" w:color="000000"/>
            </w:tcBorders>
          </w:tcPr>
          <w:p w14:paraId="09B8101C" w14:textId="77777777" w:rsidR="00DA3976" w:rsidRDefault="00DA3976"/>
        </w:tc>
        <w:tc>
          <w:tcPr>
            <w:tcW w:w="3691" w:type="dxa"/>
            <w:tcBorders>
              <w:top w:val="single" w:sz="4" w:space="0" w:color="000000"/>
              <w:left w:val="single" w:sz="4" w:space="0" w:color="000000"/>
              <w:bottom w:val="single" w:sz="4" w:space="0" w:color="000000"/>
              <w:right w:val="single" w:sz="4" w:space="0" w:color="000000"/>
            </w:tcBorders>
            <w:hideMark/>
          </w:tcPr>
          <w:tbl>
            <w:tblPr>
              <w:tblW w:w="0" w:type="auto"/>
              <w:tblLook w:val="04A0" w:firstRow="1" w:lastRow="0" w:firstColumn="1" w:lastColumn="0" w:noHBand="0" w:noVBand="1"/>
            </w:tblPr>
            <w:tblGrid>
              <w:gridCol w:w="3475"/>
            </w:tblGrid>
            <w:tr w:rsidR="00DA3976" w14:paraId="5477EAE7" w14:textId="77777777">
              <w:trPr>
                <w:trHeight w:val="535"/>
              </w:trPr>
              <w:tc>
                <w:tcPr>
                  <w:tcW w:w="0" w:type="auto"/>
                  <w:tcBorders>
                    <w:top w:val="nil"/>
                    <w:left w:val="nil"/>
                    <w:bottom w:val="nil"/>
                    <w:right w:val="nil"/>
                  </w:tcBorders>
                </w:tcPr>
                <w:p w14:paraId="754EBCB0" w14:textId="77777777" w:rsidR="00DA3976" w:rsidRDefault="00DA3976">
                  <w:pPr>
                    <w:autoSpaceDE w:val="0"/>
                    <w:autoSpaceDN w:val="0"/>
                    <w:adjustRightInd w:val="0"/>
                    <w:jc w:val="both"/>
                    <w:rPr>
                      <w:color w:val="000000"/>
                      <w:lang w:val="en-US"/>
                    </w:rPr>
                  </w:pPr>
                  <w:r>
                    <w:rPr>
                      <w:color w:val="000000"/>
                    </w:rPr>
                    <w:t xml:space="preserve">Se va combina evaluarea finală (a cursului) cu cea continuă (la seminar). Fiecare activitate (seminar/curs) contribuie cu o pondere precizată la nota finală. Astfel, ponderea cursului în nota finală este de 30%, iar cea a seminarului de 70%. </w:t>
                  </w:r>
                </w:p>
                <w:p w14:paraId="4F719BEE" w14:textId="68144EEC" w:rsidR="00DA3976" w:rsidRDefault="005B67C0" w:rsidP="005B67C0">
                  <w:pPr>
                    <w:autoSpaceDE w:val="0"/>
                    <w:autoSpaceDN w:val="0"/>
                    <w:adjustRightInd w:val="0"/>
                    <w:jc w:val="both"/>
                    <w:rPr>
                      <w:color w:val="000000"/>
                    </w:rPr>
                  </w:pPr>
                  <w:r>
                    <w:rPr>
                      <w:color w:val="000000"/>
                    </w:rPr>
                    <w:t xml:space="preserve">Examen final, test grila cu 10 intrebari inchise. </w:t>
                  </w:r>
                </w:p>
              </w:tc>
            </w:tr>
          </w:tbl>
          <w:p w14:paraId="177B79E9" w14:textId="77777777" w:rsidR="00DA3976" w:rsidRDefault="00DA3976">
            <w:pPr>
              <w:rPr>
                <w:sz w:val="22"/>
                <w:szCs w:val="22"/>
              </w:rPr>
            </w:pPr>
          </w:p>
        </w:tc>
        <w:tc>
          <w:tcPr>
            <w:tcW w:w="2933" w:type="dxa"/>
            <w:tcBorders>
              <w:top w:val="single" w:sz="4" w:space="0" w:color="000000"/>
              <w:left w:val="single" w:sz="4" w:space="0" w:color="000000"/>
              <w:bottom w:val="single" w:sz="4" w:space="0" w:color="000000"/>
              <w:right w:val="single" w:sz="4" w:space="0" w:color="000000"/>
            </w:tcBorders>
            <w:hideMark/>
          </w:tcPr>
          <w:p w14:paraId="770098E3" w14:textId="77777777" w:rsidR="00DA3976" w:rsidRDefault="00DA3976">
            <w:pPr>
              <w:autoSpaceDE w:val="0"/>
              <w:autoSpaceDN w:val="0"/>
              <w:adjustRightInd w:val="0"/>
              <w:rPr>
                <w:color w:val="000000"/>
                <w:lang w:val="en-US"/>
              </w:rPr>
            </w:pPr>
            <w:r>
              <w:rPr>
                <w:color w:val="000000"/>
              </w:rPr>
              <w:t xml:space="preserve">30% - curs </w:t>
            </w:r>
          </w:p>
          <w:p w14:paraId="6CF633F9" w14:textId="77777777" w:rsidR="00DA3976" w:rsidRDefault="00DA3976">
            <w:r>
              <w:t>70% - seminar</w:t>
            </w:r>
          </w:p>
        </w:tc>
      </w:tr>
      <w:tr w:rsidR="00DA3976" w14:paraId="0B55C699" w14:textId="77777777" w:rsidTr="00DA3976">
        <w:trPr>
          <w:gridAfter w:val="2"/>
          <w:wAfter w:w="6624" w:type="dxa"/>
          <w:trHeight w:val="27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A452C3" w14:textId="77777777" w:rsidR="00DA3976" w:rsidRDefault="00DA3976">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7F52E" w14:textId="77777777" w:rsidR="00DA3976" w:rsidRDefault="00DA3976">
            <w:pPr>
              <w:rPr>
                <w:sz w:val="22"/>
                <w:szCs w:val="22"/>
              </w:rPr>
            </w:pPr>
          </w:p>
        </w:tc>
      </w:tr>
      <w:tr w:rsidR="00DA3976" w14:paraId="5712D1A3" w14:textId="77777777" w:rsidTr="00DA3976">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74B089BC" w14:textId="77777777" w:rsidR="00DA3976" w:rsidRDefault="00DA3976">
            <w:r>
              <w:t>10.5 Seminar</w:t>
            </w:r>
          </w:p>
        </w:tc>
        <w:tc>
          <w:tcPr>
            <w:tcW w:w="0" w:type="auto"/>
            <w:vMerge w:val="restart"/>
            <w:tcBorders>
              <w:top w:val="single" w:sz="4" w:space="0" w:color="000000"/>
              <w:left w:val="single" w:sz="4" w:space="0" w:color="000000"/>
              <w:bottom w:val="single" w:sz="4" w:space="0" w:color="000000"/>
              <w:right w:val="single" w:sz="4" w:space="0" w:color="000000"/>
            </w:tcBorders>
          </w:tcPr>
          <w:p w14:paraId="33A0ED4E" w14:textId="77777777" w:rsidR="00DA3976" w:rsidRDefault="00DA3976"/>
        </w:tc>
        <w:tc>
          <w:tcPr>
            <w:tcW w:w="3691" w:type="dxa"/>
            <w:tcBorders>
              <w:top w:val="single" w:sz="4" w:space="0" w:color="000000"/>
              <w:left w:val="single" w:sz="4" w:space="0" w:color="000000"/>
              <w:bottom w:val="single" w:sz="4" w:space="0" w:color="000000"/>
              <w:right w:val="single" w:sz="4" w:space="0" w:color="000000"/>
            </w:tcBorders>
          </w:tcPr>
          <w:p w14:paraId="3FBC947D" w14:textId="77777777" w:rsidR="00DA3976" w:rsidRDefault="00DA3976"/>
        </w:tc>
        <w:tc>
          <w:tcPr>
            <w:tcW w:w="2933" w:type="dxa"/>
            <w:tcBorders>
              <w:top w:val="single" w:sz="4" w:space="0" w:color="000000"/>
              <w:left w:val="single" w:sz="4" w:space="0" w:color="000000"/>
              <w:bottom w:val="single" w:sz="4" w:space="0" w:color="000000"/>
              <w:right w:val="single" w:sz="4" w:space="0" w:color="000000"/>
            </w:tcBorders>
          </w:tcPr>
          <w:p w14:paraId="4099605E" w14:textId="77777777" w:rsidR="00DA3976" w:rsidRDefault="00DA3976"/>
        </w:tc>
      </w:tr>
      <w:tr w:rsidR="00DA3976" w14:paraId="2E80BFF0" w14:textId="77777777" w:rsidTr="00DA3976">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012BBE" w14:textId="77777777" w:rsidR="00DA3976" w:rsidRDefault="00DA3976">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F7BD1D" w14:textId="77777777" w:rsidR="00DA3976" w:rsidRDefault="00DA3976">
            <w:pPr>
              <w:rPr>
                <w:sz w:val="22"/>
                <w:szCs w:val="22"/>
              </w:rPr>
            </w:pPr>
          </w:p>
        </w:tc>
        <w:tc>
          <w:tcPr>
            <w:tcW w:w="3691" w:type="dxa"/>
            <w:tcBorders>
              <w:top w:val="single" w:sz="4" w:space="0" w:color="000000"/>
              <w:left w:val="single" w:sz="4" w:space="0" w:color="000000"/>
              <w:bottom w:val="single" w:sz="4" w:space="0" w:color="000000"/>
              <w:right w:val="single" w:sz="4" w:space="0" w:color="000000"/>
            </w:tcBorders>
          </w:tcPr>
          <w:p w14:paraId="4E1ED800" w14:textId="7EA2CA24" w:rsidR="00DA3976" w:rsidRDefault="00DA3976">
            <w:pPr>
              <w:jc w:val="both"/>
            </w:pPr>
            <w:r>
              <w:t>Prezentarea</w:t>
            </w:r>
            <w:r w:rsidR="00630A5C">
              <w:t xml:space="preserve"> </w:t>
            </w:r>
            <w:r>
              <w:t>un</w:t>
            </w:r>
            <w:r w:rsidR="00473C3A">
              <w:t>ei cercetari</w:t>
            </w:r>
            <w:r>
              <w:t xml:space="preserve"> </w:t>
            </w:r>
            <w:r w:rsidR="00473C3A">
              <w:t>din literatura de specialitate</w:t>
            </w:r>
            <w:r w:rsidR="00630A5C">
              <w:t xml:space="preserve">. </w:t>
            </w:r>
          </w:p>
          <w:p w14:paraId="1051695F" w14:textId="77777777" w:rsidR="00DA3976" w:rsidRDefault="00DA3976">
            <w:pPr>
              <w:jc w:val="both"/>
            </w:pPr>
            <w:r>
              <w:t>Evidențierea notelor definitorii ale conceptelor studiate.</w:t>
            </w:r>
          </w:p>
          <w:p w14:paraId="1E440E2C" w14:textId="77777777" w:rsidR="00DA3976" w:rsidRDefault="00DA3976">
            <w:pPr>
              <w:jc w:val="both"/>
            </w:pPr>
            <w:r>
              <w:t>Capacitatea de identificare și exemplificare a acestora.</w:t>
            </w:r>
          </w:p>
          <w:p w14:paraId="33E06B5A" w14:textId="77777777" w:rsidR="00DA3976" w:rsidRDefault="00DA3976">
            <w:pPr>
              <w:jc w:val="both"/>
            </w:pPr>
            <w:r>
              <w:t>Gradul de însușire și capacitatea de utilizare adecvată a limbajului de specialitate.</w:t>
            </w:r>
          </w:p>
          <w:p w14:paraId="43832C78" w14:textId="77777777" w:rsidR="00DA3976" w:rsidRDefault="00DA3976">
            <w:pPr>
              <w:jc w:val="both"/>
            </w:pPr>
          </w:p>
          <w:p w14:paraId="1A4DCA18" w14:textId="77777777" w:rsidR="00DA3976" w:rsidRDefault="00DA3976"/>
          <w:p w14:paraId="354EADAC" w14:textId="77777777" w:rsidR="00DA3976" w:rsidRDefault="00DA3976"/>
          <w:p w14:paraId="266966BE" w14:textId="77777777" w:rsidR="00DA3976" w:rsidRDefault="00DA3976"/>
        </w:tc>
        <w:tc>
          <w:tcPr>
            <w:tcW w:w="2933" w:type="dxa"/>
            <w:tcBorders>
              <w:top w:val="single" w:sz="4" w:space="0" w:color="000000"/>
              <w:left w:val="single" w:sz="4" w:space="0" w:color="000000"/>
              <w:bottom w:val="single" w:sz="4" w:space="0" w:color="000000"/>
              <w:right w:val="single" w:sz="4" w:space="0" w:color="000000"/>
            </w:tcBorders>
            <w:hideMark/>
          </w:tcPr>
          <w:p w14:paraId="349756E6" w14:textId="77777777" w:rsidR="00DA3976" w:rsidRDefault="00DA3976">
            <w:pPr>
              <w:jc w:val="both"/>
            </w:pPr>
            <w:r>
              <w:t>Prezența la seminarii este obligatorie. Studenții care vor fi absenți la mai mult de 2 seminarii din 7 nu vor putea participa la examenul din sesiunea 1 de evaluare.</w:t>
            </w:r>
          </w:p>
          <w:p w14:paraId="2CED8129" w14:textId="77777777" w:rsidR="00DA3976" w:rsidRDefault="00DA3976">
            <w:pPr>
              <w:jc w:val="both"/>
            </w:pPr>
            <w:r>
              <w:t>Sarcină obligatorie pentru intrarea în sesiunea 1. Nu se poate recupera, astfel încât studenții care nu realizează sarcina pot obține maximum nota 7. Notele vor fi luate în considerare începând cu sesiunea 2 de evaluare.</w:t>
            </w:r>
          </w:p>
        </w:tc>
      </w:tr>
      <w:tr w:rsidR="00DA3976" w14:paraId="48736A0C" w14:textId="77777777" w:rsidTr="00DA3976">
        <w:tc>
          <w:tcPr>
            <w:tcW w:w="9277" w:type="dxa"/>
            <w:gridSpan w:val="4"/>
            <w:tcBorders>
              <w:top w:val="single" w:sz="4" w:space="0" w:color="000000"/>
              <w:left w:val="single" w:sz="4" w:space="0" w:color="000000"/>
              <w:bottom w:val="single" w:sz="4" w:space="0" w:color="000000"/>
              <w:right w:val="single" w:sz="4" w:space="0" w:color="000000"/>
            </w:tcBorders>
            <w:hideMark/>
          </w:tcPr>
          <w:p w14:paraId="1C501CF3" w14:textId="77777777" w:rsidR="00DA3976" w:rsidRDefault="00DA3976">
            <w:r>
              <w:t>10.6 Standard minim de performanţă</w:t>
            </w:r>
          </w:p>
        </w:tc>
      </w:tr>
      <w:tr w:rsidR="00DA3976" w14:paraId="4A583949" w14:textId="77777777" w:rsidTr="00DA3976">
        <w:trPr>
          <w:trHeight w:val="1700"/>
        </w:trPr>
        <w:tc>
          <w:tcPr>
            <w:tcW w:w="9277" w:type="dxa"/>
            <w:gridSpan w:val="4"/>
            <w:tcBorders>
              <w:top w:val="single" w:sz="4" w:space="0" w:color="000000"/>
              <w:left w:val="single" w:sz="4" w:space="0" w:color="000000"/>
              <w:bottom w:val="single" w:sz="4" w:space="0" w:color="000000"/>
              <w:right w:val="single" w:sz="4" w:space="0" w:color="000000"/>
            </w:tcBorders>
          </w:tcPr>
          <w:p w14:paraId="3D9328EA" w14:textId="77777777" w:rsidR="00DA3976" w:rsidRDefault="00DA3976" w:rsidP="00DA3976">
            <w:pPr>
              <w:jc w:val="both"/>
              <w:rPr>
                <w:b/>
              </w:rPr>
            </w:pPr>
          </w:p>
          <w:p w14:paraId="0EB82B0D" w14:textId="38990DB4" w:rsidR="00DA3976" w:rsidRPr="00DA3976" w:rsidRDefault="00DA3976" w:rsidP="00DA3976">
            <w:pPr>
              <w:jc w:val="both"/>
              <w:rPr>
                <w:b/>
              </w:rPr>
            </w:pPr>
            <w:r w:rsidRPr="00DF1835">
              <w:rPr>
                <w:b/>
              </w:rPr>
              <w:t>RESTANȚE - SISTEMUL DE EVALUARE  În toate sesiunile ulterioare studenții vor susține o evaluare similară celei din prima sesiune. Principiul care va fi operaționalizat: orice activitate anterioară evaluată, care a condus la promovarea globală a unei sarcini, va fi recunoscută în sesiunile ulterioare</w:t>
            </w:r>
            <w:r>
              <w:rPr>
                <w:b/>
              </w:rPr>
              <w:t>.</w:t>
            </w:r>
          </w:p>
        </w:tc>
      </w:tr>
    </w:tbl>
    <w:p w14:paraId="359A7BC3" w14:textId="77777777" w:rsidR="00DA3976" w:rsidRDefault="00DA3976" w:rsidP="00DA3976">
      <w:pPr>
        <w:rPr>
          <w:sz w:val="22"/>
          <w:szCs w:val="22"/>
        </w:rPr>
      </w:pPr>
    </w:p>
    <w:tbl>
      <w:tblPr>
        <w:tblW w:w="0" w:type="auto"/>
        <w:tblLook w:val="04A0" w:firstRow="1" w:lastRow="0" w:firstColumn="1" w:lastColumn="0" w:noHBand="0" w:noVBand="1"/>
      </w:tblPr>
      <w:tblGrid>
        <w:gridCol w:w="4673"/>
        <w:gridCol w:w="4681"/>
      </w:tblGrid>
      <w:tr w:rsidR="00DA3976" w14:paraId="4FB959F7" w14:textId="77777777" w:rsidTr="00DA3976">
        <w:tc>
          <w:tcPr>
            <w:tcW w:w="5094" w:type="dxa"/>
            <w:hideMark/>
          </w:tcPr>
          <w:p w14:paraId="7686BA28" w14:textId="77777777" w:rsidR="00DA3976" w:rsidRDefault="00DA3976" w:rsidP="00DA3976"/>
          <w:p w14:paraId="29A08858" w14:textId="77777777" w:rsidR="00DA3976" w:rsidRDefault="00DA3976">
            <w:pPr>
              <w:jc w:val="center"/>
            </w:pPr>
          </w:p>
          <w:p w14:paraId="0E9B5C88" w14:textId="77777777" w:rsidR="00DA3976" w:rsidRDefault="00DA3976">
            <w:pPr>
              <w:jc w:val="center"/>
            </w:pPr>
          </w:p>
          <w:p w14:paraId="79398899" w14:textId="77777777" w:rsidR="00DA3976" w:rsidRDefault="00DA3976">
            <w:pPr>
              <w:jc w:val="center"/>
            </w:pPr>
          </w:p>
          <w:p w14:paraId="2F3A4274" w14:textId="77777777" w:rsidR="00DA3976" w:rsidRDefault="00DA3976">
            <w:pPr>
              <w:jc w:val="center"/>
            </w:pPr>
          </w:p>
          <w:p w14:paraId="028AC44E" w14:textId="77777777" w:rsidR="00DA3976" w:rsidRDefault="00DA3976">
            <w:pPr>
              <w:jc w:val="center"/>
            </w:pPr>
            <w:r>
              <w:t>Data completării:</w:t>
            </w:r>
          </w:p>
          <w:p w14:paraId="5F2B19A3" w14:textId="77777777" w:rsidR="00DA3976" w:rsidRDefault="00DA3976">
            <w:pPr>
              <w:jc w:val="center"/>
            </w:pPr>
            <w:r>
              <w:t xml:space="preserve">5.02.2026     </w:t>
            </w:r>
          </w:p>
          <w:p w14:paraId="31D1125D" w14:textId="77777777" w:rsidR="00DA3976" w:rsidRDefault="00DA3976">
            <w:pPr>
              <w:jc w:val="center"/>
            </w:pPr>
          </w:p>
          <w:p w14:paraId="20999D5C" w14:textId="13835E9B" w:rsidR="00DA3976" w:rsidRDefault="00DA3976">
            <w:pPr>
              <w:jc w:val="center"/>
            </w:pPr>
            <w:r>
              <w:t xml:space="preserve">                                            </w:t>
            </w:r>
          </w:p>
        </w:tc>
        <w:tc>
          <w:tcPr>
            <w:tcW w:w="5094" w:type="dxa"/>
            <w:hideMark/>
          </w:tcPr>
          <w:p w14:paraId="5C21C902" w14:textId="77777777" w:rsidR="00DA3976" w:rsidRDefault="00DA3976">
            <w:pPr>
              <w:jc w:val="center"/>
            </w:pPr>
          </w:p>
          <w:p w14:paraId="1729492A" w14:textId="77777777" w:rsidR="00DA3976" w:rsidRDefault="00DA3976">
            <w:pPr>
              <w:jc w:val="center"/>
            </w:pPr>
          </w:p>
          <w:p w14:paraId="25E89844" w14:textId="77777777" w:rsidR="00DA3976" w:rsidRDefault="00DA3976">
            <w:pPr>
              <w:jc w:val="center"/>
            </w:pPr>
          </w:p>
          <w:p w14:paraId="2FB3CECF" w14:textId="77777777" w:rsidR="00DA3976" w:rsidRDefault="00DA3976" w:rsidP="00DA3976"/>
          <w:p w14:paraId="2011B32B" w14:textId="77777777" w:rsidR="00DA3976" w:rsidRDefault="00DA3976">
            <w:pPr>
              <w:jc w:val="center"/>
            </w:pPr>
          </w:p>
          <w:p w14:paraId="40368EAB" w14:textId="77777777" w:rsidR="00DA3976" w:rsidRDefault="00DA3976">
            <w:pPr>
              <w:jc w:val="center"/>
            </w:pPr>
            <w:r>
              <w:t>Titular curs (Semnătura):</w:t>
            </w:r>
          </w:p>
          <w:p w14:paraId="080C021A" w14:textId="77777777" w:rsidR="00DA3976" w:rsidRDefault="00DA3976">
            <w:pPr>
              <w:jc w:val="center"/>
            </w:pPr>
            <w:r>
              <w:t>Lect.dr. Andreea-Georgiana Bogdan</w:t>
            </w:r>
          </w:p>
        </w:tc>
      </w:tr>
      <w:tr w:rsidR="00DA3976" w14:paraId="22C79AB2" w14:textId="77777777" w:rsidTr="00DA3976">
        <w:tc>
          <w:tcPr>
            <w:tcW w:w="5094" w:type="dxa"/>
            <w:hideMark/>
          </w:tcPr>
          <w:p w14:paraId="14BD2D41" w14:textId="77777777" w:rsidR="00DA3976" w:rsidRDefault="00DA3976">
            <w:pPr>
              <w:jc w:val="center"/>
            </w:pPr>
            <w:r>
              <w:t>Data avizării în departament</w:t>
            </w:r>
          </w:p>
          <w:p w14:paraId="387DC5E5" w14:textId="77777777" w:rsidR="00DA3976" w:rsidRDefault="00DA3976">
            <w:pPr>
              <w:jc w:val="center"/>
            </w:pPr>
            <w:r>
              <w:t>5.02.2026</w:t>
            </w:r>
          </w:p>
        </w:tc>
        <w:tc>
          <w:tcPr>
            <w:tcW w:w="5094" w:type="dxa"/>
            <w:hideMark/>
          </w:tcPr>
          <w:p w14:paraId="4C1DAD45" w14:textId="77777777" w:rsidR="00DA3976" w:rsidRDefault="00DA3976">
            <w:pPr>
              <w:jc w:val="center"/>
            </w:pPr>
            <w:r>
              <w:t>Director departament (Semnătura):</w:t>
            </w:r>
          </w:p>
          <w:p w14:paraId="298D0A0F" w14:textId="77777777" w:rsidR="00DA3976" w:rsidRDefault="00DA3976">
            <w:pPr>
              <w:jc w:val="center"/>
            </w:pPr>
            <w:r>
              <w:t>Prof. dr. Cosmin-Ștefan Goian</w:t>
            </w:r>
          </w:p>
        </w:tc>
      </w:tr>
    </w:tbl>
    <w:p w14:paraId="5E866FCF" w14:textId="77777777" w:rsidR="00DA3976" w:rsidRDefault="00DA3976" w:rsidP="00DA3976">
      <w:pPr>
        <w:rPr>
          <w:sz w:val="22"/>
          <w:szCs w:val="22"/>
        </w:rPr>
      </w:pPr>
    </w:p>
    <w:p w14:paraId="531283D4" w14:textId="77777777" w:rsidR="00D53259" w:rsidRDefault="00D53259" w:rsidP="00D53259"/>
    <w:p w14:paraId="5087B7B7" w14:textId="77777777" w:rsidR="00DA3976" w:rsidRDefault="00DA3976" w:rsidP="00D53259">
      <w:pPr>
        <w:jc w:val="both"/>
        <w:rPr>
          <w:b/>
        </w:rPr>
      </w:pPr>
    </w:p>
    <w:p w14:paraId="019FC12C" w14:textId="77777777" w:rsidR="00DA3976" w:rsidRDefault="00DA3976" w:rsidP="00D53259">
      <w:pPr>
        <w:jc w:val="both"/>
        <w:rPr>
          <w:b/>
        </w:rPr>
      </w:pPr>
    </w:p>
    <w:p w14:paraId="68C278B8" w14:textId="77777777" w:rsidR="00DA3976" w:rsidRDefault="00DA3976" w:rsidP="00D53259">
      <w:pPr>
        <w:jc w:val="both"/>
        <w:rPr>
          <w:b/>
        </w:rPr>
      </w:pPr>
    </w:p>
    <w:p w14:paraId="079E0C7B" w14:textId="77777777" w:rsidR="00DA3976" w:rsidRDefault="00DA3976" w:rsidP="00D53259">
      <w:pPr>
        <w:jc w:val="both"/>
        <w:rPr>
          <w:b/>
        </w:rPr>
      </w:pPr>
    </w:p>
    <w:p w14:paraId="55517D42" w14:textId="77777777" w:rsidR="00DA3976" w:rsidRDefault="00DA3976" w:rsidP="00D53259">
      <w:pPr>
        <w:jc w:val="both"/>
        <w:rPr>
          <w:b/>
        </w:rPr>
      </w:pPr>
    </w:p>
    <w:p w14:paraId="479DAA82" w14:textId="77777777" w:rsidR="00866D11" w:rsidRPr="00BF2382" w:rsidRDefault="00866D11" w:rsidP="00866D11">
      <w:pPr>
        <w:rPr>
          <w:rFonts w:eastAsia="Calibri"/>
          <w:sz w:val="22"/>
          <w:szCs w:val="22"/>
        </w:rPr>
      </w:pPr>
    </w:p>
    <w:p w14:paraId="06A32382" w14:textId="77777777" w:rsidR="00866D11" w:rsidRPr="00BF2382" w:rsidRDefault="00866D11" w:rsidP="00866D11">
      <w:pPr>
        <w:rPr>
          <w:rFonts w:eastAsia="Calibri"/>
          <w:sz w:val="22"/>
          <w:szCs w:val="22"/>
        </w:rPr>
      </w:pPr>
    </w:p>
    <w:p w14:paraId="3B95E361" w14:textId="77777777" w:rsidR="00866D11" w:rsidRPr="006855F5" w:rsidRDefault="00866D11" w:rsidP="00866D11">
      <w:pPr>
        <w:rPr>
          <w:sz w:val="22"/>
          <w:szCs w:val="22"/>
        </w:rPr>
      </w:pPr>
    </w:p>
    <w:p w14:paraId="0BFAAD13" w14:textId="77777777" w:rsidR="00866D11" w:rsidRPr="00AB51F7" w:rsidRDefault="00866D11" w:rsidP="00802D13">
      <w:pPr>
        <w:spacing w:line="276" w:lineRule="auto"/>
        <w:rPr>
          <w:rFonts w:ascii="Calibri" w:hAnsi="Calibri" w:cs="Calibri"/>
          <w:b/>
          <w:sz w:val="20"/>
          <w:szCs w:val="20"/>
        </w:rPr>
      </w:pPr>
    </w:p>
    <w:sectPr w:rsidR="00866D11" w:rsidRPr="00AB51F7" w:rsidSect="009073AF">
      <w:headerReference w:type="default" r:id="rId20"/>
      <w:footerReference w:type="even" r:id="rId21"/>
      <w:footerReference w:type="default" r:id="rId22"/>
      <w:headerReference w:type="first" r:id="rId23"/>
      <w:footerReference w:type="first" r:id="rId24"/>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B45F0" w14:textId="77777777" w:rsidR="00EB3C1B" w:rsidRDefault="00EB3C1B" w:rsidP="003E226A">
      <w:r>
        <w:separator/>
      </w:r>
    </w:p>
  </w:endnote>
  <w:endnote w:type="continuationSeparator" w:id="0">
    <w:p w14:paraId="4BA50178" w14:textId="77777777" w:rsidR="00EB3C1B" w:rsidRDefault="00EB3C1B"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2C16E" w14:textId="77777777" w:rsidR="00EB3C1B" w:rsidRDefault="00EB3C1B" w:rsidP="003E226A">
      <w:r>
        <w:separator/>
      </w:r>
    </w:p>
  </w:footnote>
  <w:footnote w:type="continuationSeparator" w:id="0">
    <w:p w14:paraId="1EF198D2" w14:textId="77777777" w:rsidR="00EB3C1B" w:rsidRDefault="00EB3C1B" w:rsidP="003E226A">
      <w:r>
        <w:continuationSeparator/>
      </w:r>
    </w:p>
  </w:footnote>
  <w:footnote w:id="1">
    <w:p w14:paraId="667C4D89" w14:textId="77777777" w:rsidR="00DA3976" w:rsidRDefault="00DA3976" w:rsidP="00DA3976">
      <w:pPr>
        <w:pStyle w:val="FootnoteText"/>
        <w:rPr>
          <w:rFonts w:ascii="Calibri" w:hAnsi="Calibri"/>
          <w:lang w:val="en-US"/>
        </w:rPr>
      </w:pPr>
      <w:r>
        <w:rPr>
          <w:rStyle w:val="FootnoteReference"/>
        </w:rPr>
        <w:footnoteRef/>
      </w:r>
      <w:r>
        <w:t xml:space="preserve"> </w:t>
      </w:r>
      <w:r>
        <w:rPr>
          <w:rFonts w:ascii="Times New Roman" w:hAnsi="Times New Roman"/>
        </w:rPr>
        <w:t>Numărul total de ore nu trebuie să depăşească valoarea (Număr credite) x 27 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Header"/>
      <w:tabs>
        <w:tab w:val="clear" w:pos="4536"/>
        <w:tab w:val="clear" w:pos="9072"/>
      </w:tabs>
      <w:ind w:right="-158"/>
    </w:pPr>
    <w:r>
      <w:rPr>
        <w:noProof/>
        <w:lang w:val="en-US" w:eastAsia="en-US"/>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lang w:val="en-US" w:eastAsia="en-US"/>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 xml:space="preserve">MINISTERUL </w:t>
                          </w:r>
                          <w:r w:rsidRPr="007A49D1">
                            <w:rPr>
                              <w:rFonts w:ascii="Myriad Pro" w:hAnsi="Myriad Pro"/>
                              <w:color w:val="548DD4" w:themeColor="text2" w:themeTint="99"/>
                              <w:sz w:val="16"/>
                              <w:szCs w:val="16"/>
                            </w:rPr>
                            <w:t>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18A562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1FF7BE6"/>
    <w:multiLevelType w:val="hybridMultilevel"/>
    <w:tmpl w:val="FAECE27E"/>
    <w:lvl w:ilvl="0" w:tplc="04180001">
      <w:start w:val="1"/>
      <w:numFmt w:val="bullet"/>
      <w:lvlText w:val=""/>
      <w:lvlJc w:val="left"/>
      <w:pPr>
        <w:ind w:left="36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50160"/>
    <w:multiLevelType w:val="hybridMultilevel"/>
    <w:tmpl w:val="02C0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E61817"/>
    <w:multiLevelType w:val="hybridMultilevel"/>
    <w:tmpl w:val="C422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FCD69B2"/>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4757E64"/>
    <w:multiLevelType w:val="hybridMultilevel"/>
    <w:tmpl w:val="81AE4DA2"/>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4608336">
    <w:abstractNumId w:val="26"/>
  </w:num>
  <w:num w:numId="2" w16cid:durableId="835725262">
    <w:abstractNumId w:val="0"/>
  </w:num>
  <w:num w:numId="3" w16cid:durableId="445123044">
    <w:abstractNumId w:val="15"/>
  </w:num>
  <w:num w:numId="4" w16cid:durableId="821510651">
    <w:abstractNumId w:val="7"/>
  </w:num>
  <w:num w:numId="5" w16cid:durableId="1406688499">
    <w:abstractNumId w:val="30"/>
  </w:num>
  <w:num w:numId="6" w16cid:durableId="540900419">
    <w:abstractNumId w:val="16"/>
  </w:num>
  <w:num w:numId="7" w16cid:durableId="1455441273">
    <w:abstractNumId w:val="8"/>
  </w:num>
  <w:num w:numId="8" w16cid:durableId="719062030">
    <w:abstractNumId w:val="5"/>
  </w:num>
  <w:num w:numId="9" w16cid:durableId="1221670766">
    <w:abstractNumId w:val="21"/>
  </w:num>
  <w:num w:numId="10" w16cid:durableId="1852793025">
    <w:abstractNumId w:val="19"/>
  </w:num>
  <w:num w:numId="11" w16cid:durableId="2124570748">
    <w:abstractNumId w:val="17"/>
  </w:num>
  <w:num w:numId="12" w16cid:durableId="1496266652">
    <w:abstractNumId w:val="13"/>
  </w:num>
  <w:num w:numId="13" w16cid:durableId="595015111">
    <w:abstractNumId w:val="27"/>
  </w:num>
  <w:num w:numId="14" w16cid:durableId="410546033">
    <w:abstractNumId w:val="3"/>
  </w:num>
  <w:num w:numId="15" w16cid:durableId="1960184906">
    <w:abstractNumId w:val="14"/>
  </w:num>
  <w:num w:numId="16" w16cid:durableId="195626755">
    <w:abstractNumId w:val="23"/>
  </w:num>
  <w:num w:numId="17" w16cid:durableId="1387528379">
    <w:abstractNumId w:val="33"/>
  </w:num>
  <w:num w:numId="18" w16cid:durableId="1015421755">
    <w:abstractNumId w:val="11"/>
  </w:num>
  <w:num w:numId="19" w16cid:durableId="1825975667">
    <w:abstractNumId w:val="4"/>
  </w:num>
  <w:num w:numId="20" w16cid:durableId="627203921">
    <w:abstractNumId w:val="18"/>
  </w:num>
  <w:num w:numId="21" w16cid:durableId="768431711">
    <w:abstractNumId w:val="25"/>
  </w:num>
  <w:num w:numId="22" w16cid:durableId="2134594893">
    <w:abstractNumId w:val="32"/>
  </w:num>
  <w:num w:numId="23" w16cid:durableId="832450333">
    <w:abstractNumId w:val="20"/>
  </w:num>
  <w:num w:numId="24" w16cid:durableId="795298123">
    <w:abstractNumId w:val="29"/>
  </w:num>
  <w:num w:numId="25" w16cid:durableId="114174692">
    <w:abstractNumId w:val="34"/>
  </w:num>
  <w:num w:numId="26" w16cid:durableId="1567060179">
    <w:abstractNumId w:val="2"/>
  </w:num>
  <w:num w:numId="27" w16cid:durableId="1521581270">
    <w:abstractNumId w:val="22"/>
  </w:num>
  <w:num w:numId="28" w16cid:durableId="608782281">
    <w:abstractNumId w:val="24"/>
  </w:num>
  <w:num w:numId="29" w16cid:durableId="1828209206">
    <w:abstractNumId w:val="6"/>
  </w:num>
  <w:num w:numId="30" w16cid:durableId="1677996616">
    <w:abstractNumId w:val="1"/>
  </w:num>
  <w:num w:numId="31" w16cid:durableId="1519154743">
    <w:abstractNumId w:val="12"/>
  </w:num>
  <w:num w:numId="32" w16cid:durableId="19343179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1188859">
    <w:abstractNumId w:val="28"/>
  </w:num>
  <w:num w:numId="34" w16cid:durableId="182935401">
    <w:abstractNumId w:val="31"/>
  </w:num>
  <w:num w:numId="35" w16cid:durableId="71121823">
    <w:abstractNumId w:val="9"/>
  </w:num>
  <w:num w:numId="36" w16cid:durableId="1664040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3085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350204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55EF"/>
    <w:rsid w:val="00017556"/>
    <w:rsid w:val="00027099"/>
    <w:rsid w:val="00032DAB"/>
    <w:rsid w:val="00041189"/>
    <w:rsid w:val="000415DE"/>
    <w:rsid w:val="00041F38"/>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1EBE"/>
    <w:rsid w:val="00125B83"/>
    <w:rsid w:val="00131150"/>
    <w:rsid w:val="00131523"/>
    <w:rsid w:val="001322BC"/>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203D"/>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1F0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73C3A"/>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2D7"/>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B67C0"/>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5647"/>
    <w:rsid w:val="0061626D"/>
    <w:rsid w:val="00622927"/>
    <w:rsid w:val="00630A5C"/>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8680B"/>
    <w:rsid w:val="00696C21"/>
    <w:rsid w:val="006A03FD"/>
    <w:rsid w:val="006A0C65"/>
    <w:rsid w:val="006A4078"/>
    <w:rsid w:val="006A5C6C"/>
    <w:rsid w:val="006B1918"/>
    <w:rsid w:val="006C68F5"/>
    <w:rsid w:val="006E2D60"/>
    <w:rsid w:val="006E5E5F"/>
    <w:rsid w:val="00700816"/>
    <w:rsid w:val="00700F45"/>
    <w:rsid w:val="0070415C"/>
    <w:rsid w:val="00704752"/>
    <w:rsid w:val="00711409"/>
    <w:rsid w:val="00713E4D"/>
    <w:rsid w:val="0072653D"/>
    <w:rsid w:val="00735E50"/>
    <w:rsid w:val="00746C81"/>
    <w:rsid w:val="00752E1C"/>
    <w:rsid w:val="0076239A"/>
    <w:rsid w:val="007668E1"/>
    <w:rsid w:val="007675A4"/>
    <w:rsid w:val="00775896"/>
    <w:rsid w:val="00783C4B"/>
    <w:rsid w:val="0078548B"/>
    <w:rsid w:val="00787E45"/>
    <w:rsid w:val="0079062A"/>
    <w:rsid w:val="007910A6"/>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6D11"/>
    <w:rsid w:val="00867089"/>
    <w:rsid w:val="00875288"/>
    <w:rsid w:val="00880948"/>
    <w:rsid w:val="008810F8"/>
    <w:rsid w:val="00884B42"/>
    <w:rsid w:val="00886E5F"/>
    <w:rsid w:val="008923AA"/>
    <w:rsid w:val="00893853"/>
    <w:rsid w:val="00895C2B"/>
    <w:rsid w:val="008B2835"/>
    <w:rsid w:val="008B286B"/>
    <w:rsid w:val="008C1CCC"/>
    <w:rsid w:val="008C460E"/>
    <w:rsid w:val="008D0811"/>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8B1"/>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B16"/>
    <w:rsid w:val="00A35F5F"/>
    <w:rsid w:val="00A36DFB"/>
    <w:rsid w:val="00A431E1"/>
    <w:rsid w:val="00A54611"/>
    <w:rsid w:val="00A5694F"/>
    <w:rsid w:val="00A575C7"/>
    <w:rsid w:val="00A64EFC"/>
    <w:rsid w:val="00A6567D"/>
    <w:rsid w:val="00A76002"/>
    <w:rsid w:val="00A80917"/>
    <w:rsid w:val="00A85221"/>
    <w:rsid w:val="00A918A2"/>
    <w:rsid w:val="00A91AD6"/>
    <w:rsid w:val="00A95D83"/>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08D2"/>
    <w:rsid w:val="00BC6EA0"/>
    <w:rsid w:val="00BD45E4"/>
    <w:rsid w:val="00BD5423"/>
    <w:rsid w:val="00BF0AE6"/>
    <w:rsid w:val="00BF1DAB"/>
    <w:rsid w:val="00BF305D"/>
    <w:rsid w:val="00BF7DA3"/>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3259"/>
    <w:rsid w:val="00D563C7"/>
    <w:rsid w:val="00D64A96"/>
    <w:rsid w:val="00D87273"/>
    <w:rsid w:val="00D91691"/>
    <w:rsid w:val="00D96DBF"/>
    <w:rsid w:val="00DA177E"/>
    <w:rsid w:val="00DA1DFF"/>
    <w:rsid w:val="00DA3976"/>
    <w:rsid w:val="00DB0E7F"/>
    <w:rsid w:val="00DB40F7"/>
    <w:rsid w:val="00DB4EA0"/>
    <w:rsid w:val="00DC7289"/>
    <w:rsid w:val="00DC767D"/>
    <w:rsid w:val="00DD0225"/>
    <w:rsid w:val="00DD7DED"/>
    <w:rsid w:val="00DF1835"/>
    <w:rsid w:val="00DF6E13"/>
    <w:rsid w:val="00E0255D"/>
    <w:rsid w:val="00E034CD"/>
    <w:rsid w:val="00E03DFB"/>
    <w:rsid w:val="00E04FF3"/>
    <w:rsid w:val="00E05920"/>
    <w:rsid w:val="00E067E3"/>
    <w:rsid w:val="00E16DB4"/>
    <w:rsid w:val="00E2363E"/>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75B9E"/>
    <w:rsid w:val="00E86101"/>
    <w:rsid w:val="00E95C82"/>
    <w:rsid w:val="00EA206E"/>
    <w:rsid w:val="00EB1C7D"/>
    <w:rsid w:val="00EB3C1B"/>
    <w:rsid w:val="00EB5DD1"/>
    <w:rsid w:val="00ED3929"/>
    <w:rsid w:val="00ED41E4"/>
    <w:rsid w:val="00ED6644"/>
    <w:rsid w:val="00EE36C5"/>
    <w:rsid w:val="00EF1163"/>
    <w:rsid w:val="00EF1A98"/>
    <w:rsid w:val="00EF3D5A"/>
    <w:rsid w:val="00F10A15"/>
    <w:rsid w:val="00F15138"/>
    <w:rsid w:val="00F21080"/>
    <w:rsid w:val="00F25E4B"/>
    <w:rsid w:val="00F267CE"/>
    <w:rsid w:val="00F3016C"/>
    <w:rsid w:val="00F30B65"/>
    <w:rsid w:val="00F31715"/>
    <w:rsid w:val="00F31F38"/>
    <w:rsid w:val="00F33FB5"/>
    <w:rsid w:val="00F426F3"/>
    <w:rsid w:val="00F453B5"/>
    <w:rsid w:val="00F505B7"/>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link w:val="ListParagraphChar"/>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character" w:customStyle="1" w:styleId="NoSpacingChar">
    <w:name w:val="No Spacing Char"/>
    <w:link w:val="NoSpacing"/>
    <w:uiPriority w:val="1"/>
    <w:rsid w:val="006A0C65"/>
    <w:rPr>
      <w:rFonts w:eastAsia="Times New Roman"/>
    </w:rPr>
  </w:style>
  <w:style w:type="character" w:customStyle="1" w:styleId="ListParagraphChar">
    <w:name w:val="List Paragraph Char"/>
    <w:link w:val="ListParagraph"/>
    <w:uiPriority w:val="34"/>
    <w:locked/>
    <w:rsid w:val="00866D11"/>
    <w:rPr>
      <w:rFonts w:ascii="Times New Roman" w:eastAsia="Times New Roman" w:hAnsi="Times New Roman"/>
      <w:sz w:val="24"/>
      <w:szCs w:val="24"/>
      <w:lang w:val="ro-RO" w:eastAsia="ro-RO"/>
    </w:rPr>
  </w:style>
  <w:style w:type="paragraph" w:customStyle="1" w:styleId="TableParagraph">
    <w:name w:val="Table Paragraph"/>
    <w:basedOn w:val="Normal"/>
    <w:uiPriority w:val="1"/>
    <w:qFormat/>
    <w:rsid w:val="00866D11"/>
    <w:pPr>
      <w:widowControl w:val="0"/>
      <w:autoSpaceDE w:val="0"/>
      <w:autoSpaceDN w:val="0"/>
    </w:pPr>
    <w:rPr>
      <w:sz w:val="22"/>
      <w:szCs w:val="22"/>
      <w:lang w:bidi="ro-RO"/>
    </w:rPr>
  </w:style>
  <w:style w:type="paragraph" w:styleId="BodyText">
    <w:name w:val="Body Text"/>
    <w:basedOn w:val="Normal"/>
    <w:link w:val="BodyTextChar"/>
    <w:uiPriority w:val="99"/>
    <w:unhideWhenUsed/>
    <w:rsid w:val="00866D11"/>
    <w:pPr>
      <w:spacing w:after="120" w:line="259" w:lineRule="auto"/>
    </w:pPr>
    <w:rPr>
      <w:rFonts w:ascii="Calibri" w:eastAsia="Calibri" w:hAnsi="Calibri"/>
      <w:sz w:val="22"/>
      <w:szCs w:val="22"/>
      <w:lang w:val="en-US" w:eastAsia="en-US"/>
    </w:rPr>
  </w:style>
  <w:style w:type="character" w:customStyle="1" w:styleId="BodyTextChar">
    <w:name w:val="Body Text Char"/>
    <w:basedOn w:val="DefaultParagraphFont"/>
    <w:link w:val="BodyText"/>
    <w:uiPriority w:val="99"/>
    <w:rsid w:val="00866D11"/>
  </w:style>
  <w:style w:type="character" w:styleId="HTMLCite">
    <w:name w:val="HTML Cite"/>
    <w:uiPriority w:val="99"/>
    <w:semiHidden/>
    <w:unhideWhenUsed/>
    <w:rsid w:val="00D532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214322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tabucuresti.ro/resurse/legislatia-familiei/124-adoptia-plasamentul-familial" TargetMode="External"/><Relationship Id="rId13" Type="http://schemas.openxmlformats.org/officeDocument/2006/relationships/hyperlink" Target="http://www.dreptonline.ro/monitorul_oficial/monitor_oficial.php?id_monitor=3569" TargetMode="External"/><Relationship Id="rId18" Type="http://schemas.openxmlformats.org/officeDocument/2006/relationships/hyperlink" Target="http://www.provitabucuresti.ro/resurse/legislatia-familiei/124-adoptia-plasamentul-familia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reptonline.ro/monitorul_oficial/monitor_oficial.php?id_monitor=3569" TargetMode="External"/><Relationship Id="rId17" Type="http://schemas.openxmlformats.org/officeDocument/2006/relationships/hyperlink" Target="http://www.scrigroup.com/sanatate/asistenta-sociala/Aspecte-ale-asistentei-sociale84432.ph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vitabucuresti.ro/resurse/legislatia-familiei/124-adoptia-plasamentul-famili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vitabucuresti.ro/resurse/legislatia-familiei/124-adoptia-plasamentul-familia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rovitabucuresti.ro/resurse/legislatia-familiei/124-adoptia-plasamentul-familial" TargetMode="External"/><Relationship Id="rId23" Type="http://schemas.openxmlformats.org/officeDocument/2006/relationships/header" Target="header2.xml"/><Relationship Id="rId10" Type="http://schemas.openxmlformats.org/officeDocument/2006/relationships/hyperlink" Target="https://elearning.e-uvt.ro/" TargetMode="External"/><Relationship Id="rId19" Type="http://schemas.openxmlformats.org/officeDocument/2006/relationships/hyperlink" Target="https://www.uvt.ro/wp-content/uploads/sites/3/2026/01/Regulament-UVT_Utilizarea-AI-in-educatie.pdf" TargetMode="External"/><Relationship Id="rId4" Type="http://schemas.openxmlformats.org/officeDocument/2006/relationships/settings" Target="settings.xml"/><Relationship Id="rId9" Type="http://schemas.openxmlformats.org/officeDocument/2006/relationships/hyperlink" Target="http://www.provitabucuresti.ro/resurse/legislatia-familiei/124-adoptia-plasamentul-familial" TargetMode="External"/><Relationship Id="rId14" Type="http://schemas.openxmlformats.org/officeDocument/2006/relationships/hyperlink" Target="http://www.provitabucuresti.ro/docs/lex/L279.2009.codul.civil.pdf"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DA4AA-87CE-4935-BE42-744672EF8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2406</Words>
  <Characters>15930</Characters>
  <Application>Microsoft Office Word</Application>
  <DocSecurity>0</DocSecurity>
  <Lines>549</Lines>
  <Paragraphs>291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Lenovo3</dc:creator>
  <cp:lastModifiedBy>Andreea Bogdan</cp:lastModifiedBy>
  <cp:revision>13</cp:revision>
  <cp:lastPrinted>2026-02-11T10:17:00Z</cp:lastPrinted>
  <dcterms:created xsi:type="dcterms:W3CDTF">2026-02-05T10:00:00Z</dcterms:created>
  <dcterms:modified xsi:type="dcterms:W3CDTF">2026-02-11T10:39:00Z</dcterms:modified>
</cp:coreProperties>
</file>